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2D" w:rsidRPr="000E452E" w:rsidRDefault="00465A2D" w:rsidP="00465A2D">
      <w:pPr>
        <w:jc w:val="right"/>
        <w:rPr>
          <w:rFonts w:eastAsia="Times New Roman"/>
          <w:color w:val="414142"/>
          <w:sz w:val="20"/>
          <w:szCs w:val="20"/>
          <w:lang w:eastAsia="lv-LV"/>
        </w:rPr>
      </w:pPr>
      <w:bookmarkStart w:id="0" w:name="piel2"/>
      <w:bookmarkStart w:id="1" w:name="_GoBack"/>
      <w:bookmarkEnd w:id="0"/>
      <w:bookmarkEnd w:id="1"/>
      <w:r w:rsidRPr="000E452E">
        <w:rPr>
          <w:rFonts w:eastAsia="Times New Roman"/>
          <w:color w:val="414142"/>
          <w:sz w:val="20"/>
          <w:szCs w:val="20"/>
          <w:lang w:eastAsia="lv-LV"/>
        </w:rPr>
        <w:t>2.pielikums</w:t>
      </w:r>
      <w:r w:rsidRPr="000E452E">
        <w:rPr>
          <w:rFonts w:eastAsia="Times New Roman"/>
          <w:color w:val="414142"/>
          <w:sz w:val="20"/>
          <w:szCs w:val="20"/>
          <w:lang w:eastAsia="lv-LV"/>
        </w:rPr>
        <w:br/>
        <w:t>Ministru kabineta</w:t>
      </w:r>
      <w:r w:rsidRPr="000E452E">
        <w:rPr>
          <w:rFonts w:eastAsia="Times New Roman"/>
          <w:color w:val="414142"/>
          <w:sz w:val="20"/>
          <w:szCs w:val="20"/>
          <w:lang w:eastAsia="lv-LV"/>
        </w:rPr>
        <w:br/>
        <w:t>2012.gada 18.decembra noteikumiem Nr.908</w:t>
      </w:r>
    </w:p>
    <w:p w:rsidR="00465A2D" w:rsidRPr="000E452E" w:rsidRDefault="00465A2D" w:rsidP="00465A2D">
      <w:pPr>
        <w:spacing w:before="45" w:line="360" w:lineRule="auto"/>
        <w:ind w:firstLine="300"/>
        <w:jc w:val="right"/>
        <w:rPr>
          <w:rFonts w:eastAsia="Times New Roman"/>
          <w:i/>
          <w:iCs/>
          <w:color w:val="414142"/>
          <w:sz w:val="20"/>
          <w:szCs w:val="20"/>
          <w:lang w:eastAsia="lv-LV"/>
        </w:rPr>
      </w:pPr>
      <w:r w:rsidRPr="000E452E">
        <w:rPr>
          <w:rFonts w:eastAsia="Times New Roman"/>
          <w:i/>
          <w:iCs/>
          <w:color w:val="414142"/>
          <w:sz w:val="20"/>
          <w:szCs w:val="20"/>
          <w:lang w:eastAsia="lv-LV"/>
        </w:rPr>
        <w:t xml:space="preserve">(Pielikums grozīts ar MK </w:t>
      </w:r>
      <w:hyperlink r:id="rId5" w:tgtFrame="_blank" w:history="1">
        <w:r w:rsidRPr="000E452E">
          <w:rPr>
            <w:rFonts w:eastAsia="Times New Roman"/>
            <w:i/>
            <w:iCs/>
            <w:color w:val="16497B"/>
            <w:sz w:val="20"/>
            <w:szCs w:val="20"/>
            <w:lang w:eastAsia="lv-LV"/>
          </w:rPr>
          <w:t>22.10.2013</w:t>
        </w:r>
      </w:hyperlink>
      <w:r w:rsidRPr="000E452E">
        <w:rPr>
          <w:rFonts w:eastAsia="Times New Roman"/>
          <w:i/>
          <w:iCs/>
          <w:color w:val="414142"/>
          <w:sz w:val="20"/>
          <w:szCs w:val="20"/>
          <w:lang w:eastAsia="lv-LV"/>
        </w:rPr>
        <w:t>. noteikumiem Nr.1152)</w:t>
      </w:r>
    </w:p>
    <w:p w:rsidR="00465A2D" w:rsidRPr="000E452E" w:rsidRDefault="00465A2D" w:rsidP="00465A2D">
      <w:pPr>
        <w:jc w:val="center"/>
        <w:rPr>
          <w:rFonts w:eastAsia="Times New Roman"/>
          <w:b/>
          <w:bCs/>
          <w:color w:val="414142"/>
          <w:sz w:val="27"/>
          <w:szCs w:val="27"/>
          <w:lang w:eastAsia="lv-LV"/>
        </w:rPr>
      </w:pPr>
      <w:bookmarkStart w:id="2" w:name="455210"/>
      <w:bookmarkEnd w:id="2"/>
      <w:r w:rsidRPr="000E452E">
        <w:rPr>
          <w:rFonts w:eastAsia="Times New Roman"/>
          <w:b/>
          <w:bCs/>
          <w:color w:val="414142"/>
          <w:sz w:val="27"/>
          <w:szCs w:val="27"/>
          <w:lang w:eastAsia="lv-LV"/>
        </w:rPr>
        <w:t>Iesniegums pievienotās vērtības nodokļa un akcīzes nodokļa atmaksāšanai Ziemeļatlantijas līguma organizācijas (NATO) dalībvalstu bruņoto spēku vienībām</w:t>
      </w:r>
    </w:p>
    <w:p w:rsidR="00465A2D" w:rsidRPr="000E452E" w:rsidRDefault="00465A2D" w:rsidP="00465A2D">
      <w:pPr>
        <w:spacing w:before="100" w:beforeAutospacing="1" w:after="100" w:afterAutospacing="1" w:line="360" w:lineRule="auto"/>
        <w:ind w:firstLine="300"/>
        <w:jc w:val="right"/>
        <w:rPr>
          <w:rFonts w:eastAsia="Times New Roman"/>
          <w:b/>
          <w:bCs/>
          <w:color w:val="414142"/>
          <w:sz w:val="20"/>
          <w:szCs w:val="20"/>
          <w:lang w:eastAsia="lv-LV"/>
        </w:rPr>
      </w:pPr>
      <w:r w:rsidRPr="000E452E">
        <w:rPr>
          <w:rFonts w:eastAsia="Times New Roman"/>
          <w:b/>
          <w:bCs/>
          <w:color w:val="414142"/>
          <w:sz w:val="20"/>
          <w:szCs w:val="20"/>
          <w:lang w:eastAsia="lv-LV"/>
        </w:rPr>
        <w:t>Aizsardzības ministrijai</w:t>
      </w:r>
    </w:p>
    <w:p w:rsidR="00465A2D" w:rsidRPr="000E452E" w:rsidRDefault="00465A2D" w:rsidP="00465A2D">
      <w:pPr>
        <w:spacing w:before="100" w:beforeAutospacing="1" w:after="100" w:afterAutospacing="1" w:line="360" w:lineRule="auto"/>
        <w:ind w:firstLine="300"/>
        <w:rPr>
          <w:rFonts w:eastAsia="Times New Roman"/>
          <w:b/>
          <w:bCs/>
          <w:color w:val="414142"/>
          <w:sz w:val="20"/>
          <w:szCs w:val="20"/>
          <w:lang w:eastAsia="lv-LV"/>
        </w:rPr>
      </w:pPr>
      <w:r w:rsidRPr="000E452E">
        <w:rPr>
          <w:rFonts w:eastAsia="Times New Roman"/>
          <w:b/>
          <w:bCs/>
          <w:color w:val="414142"/>
          <w:sz w:val="20"/>
          <w:szCs w:val="20"/>
          <w:lang w:eastAsia="lv-LV"/>
        </w:rPr>
        <w:t>Iesniedzējs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6590"/>
        <w:gridCol w:w="449"/>
        <w:gridCol w:w="6605"/>
      </w:tblGrid>
      <w:tr w:rsidR="00465A2D" w:rsidRPr="000E452E" w:rsidTr="00465A2D">
        <w:trPr>
          <w:tblCellSpacing w:w="15" w:type="dxa"/>
        </w:trPr>
        <w:tc>
          <w:tcPr>
            <w:tcW w:w="150" w:type="pct"/>
            <w:tcBorders>
              <w:top w:val="outset" w:sz="6" w:space="0" w:color="auto"/>
              <w:left w:val="outset" w:sz="6" w:space="0" w:color="auto"/>
              <w:bottom w:val="outset" w:sz="6" w:space="0" w:color="auto"/>
              <w:right w:val="nil"/>
            </w:tcBorders>
            <w:hideMark/>
          </w:tcPr>
          <w:p w:rsidR="00465A2D" w:rsidRPr="000E452E" w:rsidRDefault="00B97C38" w:rsidP="00465A2D">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1"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50" w:type="pct"/>
            <w:tcBorders>
              <w:top w:val="outset" w:sz="6" w:space="0" w:color="auto"/>
              <w:left w:val="nil"/>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 kas uzturas Latvijas Republikā (izņemot Latvijas Republikas Nacionālos bruņotos spēkus)</w:t>
            </w:r>
          </w:p>
        </w:tc>
        <w:tc>
          <w:tcPr>
            <w:tcW w:w="150" w:type="pct"/>
            <w:tcBorders>
              <w:top w:val="outset" w:sz="6" w:space="0" w:color="auto"/>
              <w:left w:val="outset" w:sz="6" w:space="0" w:color="auto"/>
              <w:bottom w:val="outset" w:sz="6" w:space="0" w:color="auto"/>
              <w:right w:val="nil"/>
            </w:tcBorders>
            <w:hideMark/>
          </w:tcPr>
          <w:p w:rsidR="00465A2D" w:rsidRPr="000E452E" w:rsidRDefault="00B97C38" w:rsidP="00465A2D">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2"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50" w:type="pct"/>
            <w:tcBorders>
              <w:top w:val="outset" w:sz="6" w:space="0" w:color="auto"/>
              <w:left w:val="nil"/>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vienības sastāvā esoša persona</w:t>
            </w:r>
          </w:p>
        </w:tc>
      </w:tr>
      <w:tr w:rsidR="00465A2D" w:rsidRPr="000E452E" w:rsidTr="00465A2D">
        <w:trPr>
          <w:tblCellSpacing w:w="15" w:type="dxa"/>
        </w:trPr>
        <w:tc>
          <w:tcPr>
            <w:tcW w:w="150" w:type="pct"/>
            <w:tcBorders>
              <w:top w:val="outset" w:sz="6" w:space="0" w:color="auto"/>
              <w:left w:val="outset" w:sz="6" w:space="0" w:color="auto"/>
              <w:bottom w:val="outset" w:sz="6" w:space="0" w:color="auto"/>
              <w:right w:val="nil"/>
            </w:tcBorders>
            <w:hideMark/>
          </w:tcPr>
          <w:p w:rsidR="00465A2D" w:rsidRPr="000E452E" w:rsidRDefault="00B97C38" w:rsidP="00465A2D">
            <w:pPr>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350" w:type="pct"/>
            <w:tcBorders>
              <w:top w:val="outset" w:sz="6" w:space="0" w:color="auto"/>
              <w:left w:val="nil"/>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 kas ierodas Latvijas Republikā uz kopējo aizsardzības pasākumu un ir samaksājusi PVN un akcīzes nodokli par šā pasākuma vajadzībām iekšzemē iegādātajām precēm vai saņemtajiem pakalpojumiem, kas nav norādīti attiecīgās Eiropas Savienības dalībvalsts kompetentās iestādes apstiprinātajā sertifikātā</w:t>
            </w:r>
          </w:p>
        </w:tc>
        <w:tc>
          <w:tcPr>
            <w:tcW w:w="150" w:type="pct"/>
            <w:tcBorders>
              <w:top w:val="outset" w:sz="6" w:space="0" w:color="auto"/>
              <w:left w:val="outset" w:sz="6" w:space="0" w:color="auto"/>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nil"/>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bl>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b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021"/>
        <w:gridCol w:w="447"/>
        <w:gridCol w:w="3782"/>
        <w:gridCol w:w="447"/>
        <w:gridCol w:w="3381"/>
      </w:tblGrid>
      <w:tr w:rsidR="00465A2D" w:rsidRPr="000E452E" w:rsidTr="00465A2D">
        <w:trPr>
          <w:tblCellSpacing w:w="15" w:type="dxa"/>
        </w:trPr>
        <w:tc>
          <w:tcPr>
            <w:tcW w:w="21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3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2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1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Konta īpašnieks (nosaukums vai vārds, uzvārds)</w:t>
            </w:r>
          </w:p>
        </w:tc>
        <w:tc>
          <w:tcPr>
            <w:tcW w:w="1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3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(BIC/SWIFT kods)</w:t>
            </w:r>
          </w:p>
        </w:tc>
        <w:tc>
          <w:tcPr>
            <w:tcW w:w="1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12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(IBAN konta numurs)</w:t>
            </w:r>
          </w:p>
        </w:tc>
      </w:tr>
    </w:tbl>
    <w:p w:rsidR="00465A2D" w:rsidRPr="000E452E" w:rsidRDefault="00465A2D" w:rsidP="00465A2D">
      <w:pPr>
        <w:spacing w:before="100" w:beforeAutospacing="1" w:after="100" w:afterAutospacing="1" w:line="360" w:lineRule="auto"/>
        <w:ind w:firstLine="300"/>
        <w:rPr>
          <w:rFonts w:eastAsia="Times New Roman"/>
          <w:b/>
          <w:bCs/>
          <w:color w:val="414142"/>
          <w:sz w:val="20"/>
          <w:szCs w:val="20"/>
          <w:lang w:eastAsia="lv-LV"/>
        </w:rPr>
      </w:pPr>
    </w:p>
    <w:p w:rsidR="00465A2D" w:rsidRPr="000E452E" w:rsidRDefault="00465A2D" w:rsidP="00465A2D">
      <w:pPr>
        <w:spacing w:before="100" w:beforeAutospacing="1" w:after="100" w:afterAutospacing="1" w:line="360" w:lineRule="auto"/>
        <w:ind w:firstLine="300"/>
        <w:rPr>
          <w:rFonts w:eastAsia="Times New Roman"/>
          <w:b/>
          <w:bCs/>
          <w:color w:val="414142"/>
          <w:sz w:val="20"/>
          <w:szCs w:val="20"/>
          <w:lang w:eastAsia="lv-LV"/>
        </w:rPr>
      </w:pPr>
      <w:r w:rsidRPr="000E452E">
        <w:rPr>
          <w:rFonts w:eastAsia="Times New Roman"/>
          <w:b/>
          <w:bCs/>
          <w:color w:val="414142"/>
          <w:sz w:val="20"/>
          <w:szCs w:val="20"/>
          <w:lang w:eastAsia="lv-LV"/>
        </w:rPr>
        <w:lastRenderedPageBreak/>
        <w:t>Lūdzu atmaksāt:</w:t>
      </w:r>
    </w:p>
    <w:p w:rsidR="00465A2D" w:rsidRPr="000E452E" w:rsidRDefault="00B97C38" w:rsidP="00465A2D">
      <w:pPr>
        <w:spacing w:before="100" w:beforeAutospacing="1" w:after="100" w:afterAutospacing="1" w:line="360" w:lineRule="auto"/>
        <w:ind w:firstLine="300"/>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4"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65A2D" w:rsidRPr="000E452E">
        <w:rPr>
          <w:rFonts w:eastAsia="Times New Roman"/>
          <w:color w:val="414142"/>
          <w:sz w:val="20"/>
          <w:szCs w:val="20"/>
          <w:lang w:eastAsia="lv-LV"/>
        </w:rPr>
        <w:t xml:space="preserve">tabulas 6.ailē norādīto pievienotās vērtības nodokli (PVN) _______________________ </w:t>
      </w:r>
      <w:r w:rsidR="00465A2D" w:rsidRPr="000E452E">
        <w:rPr>
          <w:rFonts w:eastAsia="Times New Roman"/>
          <w:i/>
          <w:iCs/>
          <w:color w:val="414142"/>
          <w:sz w:val="20"/>
          <w:szCs w:val="20"/>
          <w:lang w:eastAsia="lv-LV"/>
        </w:rPr>
        <w:t>euro</w:t>
      </w:r>
    </w:p>
    <w:p w:rsidR="00465A2D" w:rsidRPr="000E452E" w:rsidRDefault="00B97C38" w:rsidP="00465A2D">
      <w:pPr>
        <w:spacing w:before="100" w:beforeAutospacing="1" w:after="100" w:afterAutospacing="1" w:line="360" w:lineRule="auto"/>
        <w:ind w:firstLine="300"/>
        <w:rPr>
          <w:rFonts w:eastAsia="Times New Roman"/>
          <w:color w:val="414142"/>
          <w:sz w:val="20"/>
          <w:szCs w:val="20"/>
          <w:lang w:eastAsia="lv-LV"/>
        </w:rPr>
      </w:pPr>
      <w:r>
        <w:rPr>
          <w:rFonts w:eastAsia="Times New Roman"/>
          <w:noProof/>
          <w:color w:val="414142"/>
          <w:sz w:val="20"/>
          <w:szCs w:val="20"/>
          <w:lang w:eastAsia="lv-LV"/>
        </w:rPr>
        <w:drawing>
          <wp:inline distT="0" distB="0" distL="0" distR="0">
            <wp:extent cx="123825" cy="123825"/>
            <wp:effectExtent l="0" t="0" r="9525" b="9525"/>
            <wp:docPr id="5"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65A2D" w:rsidRPr="000E452E">
        <w:rPr>
          <w:rFonts w:eastAsia="Times New Roman"/>
          <w:color w:val="414142"/>
          <w:sz w:val="20"/>
          <w:szCs w:val="20"/>
          <w:lang w:eastAsia="lv-LV"/>
        </w:rPr>
        <w:t xml:space="preserve">tabulas 11.ailē norādīto akcīzes nodokli _______________________ </w:t>
      </w:r>
      <w:r w:rsidR="00465A2D" w:rsidRPr="000E452E">
        <w:rPr>
          <w:rFonts w:eastAsia="Times New Roman"/>
          <w:i/>
          <w:iCs/>
          <w:color w:val="414142"/>
          <w:sz w:val="20"/>
          <w:szCs w:val="20"/>
          <w:lang w:eastAsia="lv-LV"/>
        </w:rPr>
        <w:t>euro</w:t>
      </w:r>
    </w:p>
    <w:p w:rsidR="00465A2D" w:rsidRPr="000E452E" w:rsidRDefault="00465A2D" w:rsidP="00465A2D">
      <w:pPr>
        <w:spacing w:before="100" w:beforeAutospacing="1" w:after="100" w:afterAutospacing="1" w:line="360" w:lineRule="auto"/>
        <w:ind w:firstLine="300"/>
        <w:rPr>
          <w:rFonts w:eastAsia="Times New Roman"/>
          <w:b/>
          <w:bCs/>
          <w:color w:val="414142"/>
          <w:sz w:val="20"/>
          <w:szCs w:val="20"/>
          <w:lang w:eastAsia="lv-LV"/>
        </w:rPr>
      </w:pPr>
      <w:r w:rsidRPr="000E452E">
        <w:rPr>
          <w:rFonts w:eastAsia="Times New Roman"/>
          <w:b/>
          <w:bCs/>
          <w:color w:val="414142"/>
          <w:sz w:val="20"/>
          <w:szCs w:val="20"/>
          <w:lang w:eastAsia="lv-LV"/>
        </w:rPr>
        <w:t>Apliecinu, ka iesniegumā norādītās preces nav izmantotas un netiks izmantotas komerciāliem nolūkiem.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620"/>
        <w:gridCol w:w="869"/>
        <w:gridCol w:w="6619"/>
      </w:tblGrid>
      <w:tr w:rsidR="00465A2D" w:rsidRPr="000E452E" w:rsidTr="00465A2D">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vienības nosaukums</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Aizsardzības ministrijas pilnvarotā persona</w:t>
            </w:r>
          </w:p>
        </w:tc>
      </w:tr>
      <w:tr w:rsidR="00465A2D" w:rsidRPr="000E452E" w:rsidTr="00465A2D">
        <w:trPr>
          <w:tblCellSpacing w:w="15" w:type="dxa"/>
        </w:trPr>
        <w:tc>
          <w:tcPr>
            <w:tcW w:w="23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single" w:sz="6" w:space="0" w:color="auto"/>
              <w:left w:val="nil"/>
              <w:bottom w:val="nil"/>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(vārds, uzvārds, paraksts) </w:t>
            </w:r>
          </w:p>
        </w:tc>
      </w:tr>
      <w:tr w:rsidR="00465A2D" w:rsidRPr="000E452E" w:rsidTr="00465A2D">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vienības pilnvarotā persona</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(amats, dienesta pakāpe, vārds, uzvārds, paraksts)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NATO dalībvalsts bruņoto spēku vienības sastāvā esošā persona</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nil"/>
              <w:left w:val="nil"/>
              <w:bottom w:val="outset" w:sz="6" w:space="0" w:color="auto"/>
              <w:right w:val="nil"/>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single" w:sz="6" w:space="0" w:color="auto"/>
              <w:left w:val="nil"/>
              <w:bottom w:val="nil"/>
              <w:right w:val="nil"/>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20"/>
                <w:szCs w:val="20"/>
                <w:lang w:eastAsia="lv-LV"/>
              </w:rPr>
            </w:pPr>
            <w:r w:rsidRPr="000E452E">
              <w:rPr>
                <w:rFonts w:eastAsia="Times New Roman"/>
                <w:color w:val="414142"/>
                <w:sz w:val="20"/>
                <w:szCs w:val="20"/>
                <w:lang w:eastAsia="lv-LV"/>
              </w:rPr>
              <w:t>(amats, dienesta pakāpe, vārds, uzvārds, paraksts)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r>
      <w:tr w:rsidR="00465A2D" w:rsidRPr="000E452E" w:rsidTr="00465A2D">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xml:space="preserve">Datums ___________________________ </w:t>
            </w:r>
          </w:p>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 </w:t>
            </w:r>
          </w:p>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Z.v.</w:t>
            </w:r>
          </w:p>
        </w:tc>
        <w:tc>
          <w:tcPr>
            <w:tcW w:w="3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w:t>
            </w:r>
          </w:p>
        </w:tc>
        <w:tc>
          <w:tcPr>
            <w:tcW w:w="2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r w:rsidRPr="000E452E">
              <w:rPr>
                <w:rFonts w:eastAsia="Times New Roman"/>
                <w:color w:val="414142"/>
                <w:sz w:val="20"/>
                <w:szCs w:val="20"/>
                <w:lang w:eastAsia="lv-LV"/>
              </w:rPr>
              <w:t xml:space="preserve">Datums ___________________________ </w:t>
            </w:r>
          </w:p>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 </w:t>
            </w:r>
          </w:p>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Z.v.</w:t>
            </w:r>
          </w:p>
        </w:tc>
      </w:tr>
    </w:tbl>
    <w:p w:rsidR="00465A2D" w:rsidRPr="000E452E" w:rsidRDefault="00465A2D" w:rsidP="00465A2D">
      <w:pPr>
        <w:spacing w:before="100" w:beforeAutospacing="1" w:after="100" w:afterAutospacing="1" w:line="360" w:lineRule="auto"/>
        <w:ind w:firstLine="300"/>
        <w:rPr>
          <w:rFonts w:eastAsia="Times New Roman"/>
          <w:color w:val="414142"/>
          <w:sz w:val="20"/>
          <w:szCs w:val="20"/>
          <w:lang w:eastAsia="lv-LV"/>
        </w:rPr>
      </w:pPr>
      <w:r w:rsidRPr="000E452E">
        <w:rPr>
          <w:rFonts w:eastAsia="Times New Roman"/>
          <w:color w:val="414142"/>
          <w:sz w:val="20"/>
          <w:szCs w:val="20"/>
          <w:lang w:eastAsia="lv-LV"/>
        </w:rPr>
        <w:lastRenderedPageBreak/>
        <w:t>Lūdzu atmaksāt PVN un akcīzes nodokli par attaisnojuma dokumentos norādītajām precēm un pakalpojumiem, par kuriem samaksāts laikposmā no _______________________ līdz _______________________</w:t>
      </w:r>
    </w:p>
    <w:tbl>
      <w:tblPr>
        <w:tblW w:w="5000" w:type="pct"/>
        <w:tblCellSpacing w:w="15" w:type="dxa"/>
        <w:tblBorders>
          <w:top w:val="outset" w:sz="6"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1955"/>
        <w:gridCol w:w="1955"/>
        <w:gridCol w:w="1267"/>
        <w:gridCol w:w="1130"/>
        <w:gridCol w:w="1267"/>
        <w:gridCol w:w="992"/>
        <w:gridCol w:w="1405"/>
        <w:gridCol w:w="1405"/>
        <w:gridCol w:w="992"/>
        <w:gridCol w:w="1145"/>
      </w:tblGrid>
      <w:tr w:rsidR="00465A2D" w:rsidRPr="000E452E" w:rsidTr="00465A2D">
        <w:trPr>
          <w:tblCellSpacing w:w="15"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Nr.</w:t>
            </w:r>
            <w:r w:rsidRPr="000E452E">
              <w:rPr>
                <w:rFonts w:eastAsia="Times New Roman"/>
                <w:color w:val="414142"/>
                <w:sz w:val="16"/>
                <w:szCs w:val="16"/>
                <w:lang w:eastAsia="lv-LV"/>
              </w:rPr>
              <w:br/>
              <w:t>p.k.</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Preces vai pakalpojuma nosaukums</w:t>
            </w:r>
            <w:r w:rsidRPr="000E452E">
              <w:rPr>
                <w:rFonts w:eastAsia="Times New Roman"/>
                <w:color w:val="414142"/>
                <w:sz w:val="16"/>
                <w:szCs w:val="16"/>
                <w:lang w:eastAsia="lv-LV"/>
              </w:rPr>
              <w:br/>
              <w:t>(akcīzes precēm norāda arī produkta veidu)</w:t>
            </w:r>
            <w:r w:rsidRPr="000E452E">
              <w:rPr>
                <w:rFonts w:eastAsia="Times New Roman"/>
                <w:color w:val="414142"/>
                <w:sz w:val="16"/>
                <w:szCs w:val="16"/>
                <w:vertAlign w:val="superscript"/>
                <w:lang w:eastAsia="lv-LV"/>
              </w:rPr>
              <w:t>1</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Attaisnojuma dokumenta (nodokļa rēķina) numurs un datums</w:t>
            </w:r>
          </w:p>
        </w:tc>
        <w:tc>
          <w:tcPr>
            <w:tcW w:w="3400" w:type="pct"/>
            <w:gridSpan w:val="8"/>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Informācija par</w:t>
            </w:r>
          </w:p>
        </w:tc>
      </w:tr>
      <w:tr w:rsidR="00465A2D" w:rsidRPr="000E452E" w:rsidTr="00465A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1300" w:type="pct"/>
            <w:gridSpan w:val="3"/>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 xml:space="preserve">PVN </w:t>
            </w:r>
            <w:r w:rsidRPr="000E452E">
              <w:rPr>
                <w:rFonts w:eastAsia="Times New Roman"/>
                <w:color w:val="414142"/>
                <w:sz w:val="16"/>
                <w:szCs w:val="16"/>
                <w:vertAlign w:val="superscript"/>
                <w:lang w:eastAsia="lv-LV"/>
              </w:rPr>
              <w:t>2</w:t>
            </w:r>
          </w:p>
        </w:tc>
        <w:tc>
          <w:tcPr>
            <w:tcW w:w="2100" w:type="pct"/>
            <w:gridSpan w:val="5"/>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 xml:space="preserve">akcīzes nodokli </w:t>
            </w:r>
            <w:r w:rsidRPr="000E452E">
              <w:rPr>
                <w:rFonts w:eastAsia="Times New Roman"/>
                <w:color w:val="414142"/>
                <w:sz w:val="16"/>
                <w:szCs w:val="16"/>
                <w:vertAlign w:val="superscript"/>
                <w:lang w:eastAsia="lv-LV"/>
              </w:rPr>
              <w:t>3</w:t>
            </w:r>
          </w:p>
        </w:tc>
      </w:tr>
      <w:tr w:rsidR="00465A2D" w:rsidRPr="000E452E" w:rsidTr="00465A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rPr>
                <w:rFonts w:eastAsia="Times New Roman"/>
                <w:color w:val="414142"/>
                <w:sz w:val="16"/>
                <w:szCs w:val="16"/>
                <w:lang w:eastAsia="lv-LV"/>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preces vai pakalpojuma vērtība bez PVN (</w:t>
            </w:r>
            <w:r w:rsidRPr="000E452E">
              <w:rPr>
                <w:rFonts w:eastAsia="Times New Roman"/>
                <w:i/>
                <w:iCs/>
                <w:color w:val="414142"/>
                <w:sz w:val="16"/>
                <w:szCs w:val="16"/>
                <w:lang w:eastAsia="lv-LV"/>
              </w:rPr>
              <w:t>euro</w:t>
            </w:r>
            <w:r w:rsidRPr="000E452E">
              <w:rPr>
                <w:rFonts w:eastAsia="Times New Roman"/>
                <w:color w:val="414142"/>
                <w:sz w:val="16"/>
                <w:szCs w:val="16"/>
                <w:lang w:eastAsia="lv-LV"/>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PVN likme (%)</w:t>
            </w:r>
          </w:p>
        </w:tc>
        <w:tc>
          <w:tcPr>
            <w:tcW w:w="4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PVN summa (</w:t>
            </w:r>
            <w:r w:rsidRPr="000E452E">
              <w:rPr>
                <w:rFonts w:eastAsia="Times New Roman"/>
                <w:i/>
                <w:iCs/>
                <w:color w:val="414142"/>
                <w:sz w:val="16"/>
                <w:szCs w:val="16"/>
                <w:lang w:eastAsia="lv-LV"/>
              </w:rPr>
              <w:t>euro</w:t>
            </w:r>
            <w:r w:rsidRPr="000E452E">
              <w:rPr>
                <w:rFonts w:eastAsia="Times New Roman"/>
                <w:color w:val="414142"/>
                <w:sz w:val="16"/>
                <w:szCs w:val="16"/>
                <w:lang w:eastAsia="lv-LV"/>
              </w:rPr>
              <w:t>)</w:t>
            </w:r>
            <w:r w:rsidRPr="000E452E">
              <w:rPr>
                <w:rFonts w:eastAsia="Times New Roman"/>
                <w:color w:val="414142"/>
                <w:sz w:val="16"/>
                <w:szCs w:val="16"/>
                <w:lang w:eastAsia="lv-LV"/>
              </w:rPr>
              <w:br/>
              <w:t>(4.aile x 5.aile)</w:t>
            </w:r>
          </w:p>
        </w:tc>
        <w:tc>
          <w:tcPr>
            <w:tcW w:w="3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preces iepakojumu skaits</w:t>
            </w:r>
          </w:p>
        </w:tc>
        <w:tc>
          <w:tcPr>
            <w:tcW w:w="5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preces viena iepakojuma svars (kg), tilpums (l) vai vienību skaits, norādot mērvienību</w:t>
            </w:r>
          </w:p>
        </w:tc>
        <w:tc>
          <w:tcPr>
            <w:tcW w:w="5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akcīzes preces daudzums, norādot mērvienību</w:t>
            </w:r>
            <w:r w:rsidRPr="000E452E">
              <w:rPr>
                <w:rFonts w:eastAsia="Times New Roman"/>
                <w:color w:val="414142"/>
                <w:sz w:val="16"/>
                <w:szCs w:val="16"/>
                <w:lang w:eastAsia="lv-LV"/>
              </w:rPr>
              <w:br/>
              <w:t>(7.aile x 8.aile)</w:t>
            </w:r>
          </w:p>
        </w:tc>
        <w:tc>
          <w:tcPr>
            <w:tcW w:w="3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akcīzes nodokļa likme</w:t>
            </w:r>
          </w:p>
        </w:tc>
        <w:tc>
          <w:tcPr>
            <w:tcW w:w="4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akcīzes nodokļa summa (</w:t>
            </w:r>
            <w:r w:rsidRPr="000E452E">
              <w:rPr>
                <w:rFonts w:eastAsia="Times New Roman"/>
                <w:i/>
                <w:iCs/>
                <w:color w:val="414142"/>
                <w:sz w:val="16"/>
                <w:szCs w:val="16"/>
                <w:lang w:eastAsia="lv-LV"/>
              </w:rPr>
              <w:t>euro</w:t>
            </w:r>
            <w:r w:rsidRPr="000E452E">
              <w:rPr>
                <w:rFonts w:eastAsia="Times New Roman"/>
                <w:color w:val="414142"/>
                <w:sz w:val="16"/>
                <w:szCs w:val="16"/>
                <w:lang w:eastAsia="lv-LV"/>
              </w:rPr>
              <w:t>)</w:t>
            </w:r>
          </w:p>
        </w:tc>
      </w:tr>
      <w:tr w:rsidR="00465A2D" w:rsidRPr="000E452E" w:rsidTr="00465A2D">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465A2D" w:rsidRPr="000E452E" w:rsidRDefault="00465A2D" w:rsidP="00465A2D">
            <w:pPr>
              <w:spacing w:before="100" w:beforeAutospacing="1" w:after="100" w:afterAutospacing="1" w:line="360" w:lineRule="auto"/>
              <w:ind w:firstLine="300"/>
              <w:jc w:val="center"/>
              <w:rPr>
                <w:rFonts w:eastAsia="Times New Roman"/>
                <w:color w:val="414142"/>
                <w:sz w:val="16"/>
                <w:szCs w:val="16"/>
                <w:lang w:eastAsia="lv-LV"/>
              </w:rPr>
            </w:pPr>
            <w:r w:rsidRPr="000E452E">
              <w:rPr>
                <w:rFonts w:eastAsia="Times New Roman"/>
                <w:color w:val="414142"/>
                <w:sz w:val="16"/>
                <w:szCs w:val="16"/>
                <w:lang w:eastAsia="lv-LV"/>
              </w:rPr>
              <w:t>11</w:t>
            </w:r>
          </w:p>
        </w:tc>
      </w:tr>
      <w:tr w:rsidR="00465A2D" w:rsidRPr="000E452E" w:rsidTr="00465A2D">
        <w:trPr>
          <w:trHeight w:val="375"/>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7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4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5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4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r>
      <w:tr w:rsidR="00465A2D" w:rsidRPr="000E452E" w:rsidTr="00465A2D">
        <w:trPr>
          <w:tblCellSpacing w:w="15" w:type="dxa"/>
        </w:trPr>
        <w:tc>
          <w:tcPr>
            <w:tcW w:w="2450" w:type="pct"/>
            <w:gridSpan w:val="5"/>
            <w:tcBorders>
              <w:top w:val="outset" w:sz="6" w:space="0" w:color="auto"/>
              <w:left w:val="nil"/>
              <w:bottom w:val="nil"/>
              <w:right w:val="outset" w:sz="6" w:space="0" w:color="auto"/>
            </w:tcBorders>
            <w:hideMark/>
          </w:tcPr>
          <w:p w:rsidR="00465A2D" w:rsidRPr="000E452E" w:rsidRDefault="00465A2D" w:rsidP="00465A2D">
            <w:pPr>
              <w:spacing w:before="100" w:beforeAutospacing="1" w:after="100" w:afterAutospacing="1" w:line="360" w:lineRule="auto"/>
              <w:ind w:firstLine="300"/>
              <w:jc w:val="right"/>
              <w:rPr>
                <w:rFonts w:eastAsia="Times New Roman"/>
                <w:color w:val="414142"/>
                <w:sz w:val="20"/>
                <w:szCs w:val="20"/>
                <w:lang w:eastAsia="lv-LV"/>
              </w:rPr>
            </w:pPr>
            <w:r w:rsidRPr="000E452E">
              <w:rPr>
                <w:rFonts w:eastAsia="Times New Roman"/>
                <w:color w:val="414142"/>
                <w:sz w:val="20"/>
                <w:szCs w:val="20"/>
                <w:lang w:eastAsia="lv-LV"/>
              </w:rPr>
              <w:t>Kopā</w:t>
            </w:r>
          </w:p>
        </w:tc>
        <w:tc>
          <w:tcPr>
            <w:tcW w:w="45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c>
          <w:tcPr>
            <w:tcW w:w="1700" w:type="pct"/>
            <w:gridSpan w:val="4"/>
            <w:tcBorders>
              <w:top w:val="outset" w:sz="6" w:space="0" w:color="auto"/>
              <w:left w:val="outset" w:sz="6" w:space="0" w:color="auto"/>
              <w:bottom w:val="nil"/>
              <w:right w:val="outset" w:sz="6" w:space="0" w:color="auto"/>
            </w:tcBorders>
            <w:hideMark/>
          </w:tcPr>
          <w:p w:rsidR="00465A2D" w:rsidRPr="000E452E" w:rsidRDefault="00465A2D" w:rsidP="00465A2D">
            <w:pPr>
              <w:spacing w:before="100" w:beforeAutospacing="1" w:after="100" w:afterAutospacing="1" w:line="360" w:lineRule="auto"/>
              <w:ind w:firstLine="300"/>
              <w:jc w:val="right"/>
              <w:rPr>
                <w:rFonts w:eastAsia="Times New Roman"/>
                <w:color w:val="414142"/>
                <w:sz w:val="20"/>
                <w:szCs w:val="20"/>
                <w:lang w:eastAsia="lv-LV"/>
              </w:rPr>
            </w:pPr>
            <w:r w:rsidRPr="000E452E">
              <w:rPr>
                <w:rFonts w:eastAsia="Times New Roman"/>
                <w:color w:val="414142"/>
                <w:sz w:val="20"/>
                <w:szCs w:val="20"/>
                <w:lang w:eastAsia="lv-LV"/>
              </w:rPr>
              <w:t>Kopā</w:t>
            </w:r>
          </w:p>
        </w:tc>
        <w:tc>
          <w:tcPr>
            <w:tcW w:w="400" w:type="pct"/>
            <w:tcBorders>
              <w:top w:val="outset" w:sz="6" w:space="0" w:color="auto"/>
              <w:left w:val="outset" w:sz="6" w:space="0" w:color="auto"/>
              <w:bottom w:val="outset" w:sz="6" w:space="0" w:color="auto"/>
              <w:right w:val="outset" w:sz="6" w:space="0" w:color="auto"/>
            </w:tcBorders>
            <w:hideMark/>
          </w:tcPr>
          <w:p w:rsidR="00465A2D" w:rsidRPr="000E452E" w:rsidRDefault="00465A2D" w:rsidP="00465A2D">
            <w:pPr>
              <w:rPr>
                <w:rFonts w:eastAsia="Times New Roman"/>
                <w:color w:val="414142"/>
                <w:sz w:val="20"/>
                <w:szCs w:val="20"/>
                <w:lang w:eastAsia="lv-LV"/>
              </w:rPr>
            </w:pPr>
          </w:p>
        </w:tc>
      </w:tr>
    </w:tbl>
    <w:p w:rsidR="00465A2D" w:rsidRPr="000E452E" w:rsidRDefault="00465A2D" w:rsidP="00465A2D">
      <w:pPr>
        <w:spacing w:line="360" w:lineRule="auto"/>
        <w:ind w:firstLine="300"/>
        <w:rPr>
          <w:rFonts w:eastAsia="Times New Roman"/>
          <w:color w:val="414142"/>
          <w:sz w:val="20"/>
          <w:szCs w:val="20"/>
          <w:lang w:eastAsia="lv-LV"/>
        </w:rPr>
      </w:pP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Piezīmes.</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vertAlign w:val="superscript"/>
          <w:lang w:eastAsia="lv-LV"/>
        </w:rPr>
        <w:t>1</w:t>
      </w:r>
      <w:r w:rsidRPr="000E452E">
        <w:rPr>
          <w:rFonts w:eastAsia="Times New Roman"/>
          <w:color w:val="414142"/>
          <w:sz w:val="20"/>
          <w:szCs w:val="20"/>
          <w:lang w:eastAsia="lv-LV"/>
        </w:rPr>
        <w:t xml:space="preserve"> Personas, kuras pieprasa tikai PVN atmaksu, 2.aili neaizpilda.</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vertAlign w:val="superscript"/>
          <w:lang w:eastAsia="lv-LV"/>
        </w:rPr>
        <w:t>2</w:t>
      </w:r>
      <w:r w:rsidRPr="000E452E">
        <w:rPr>
          <w:rFonts w:eastAsia="Times New Roman"/>
          <w:color w:val="414142"/>
          <w:sz w:val="20"/>
          <w:szCs w:val="20"/>
          <w:lang w:eastAsia="lv-LV"/>
        </w:rPr>
        <w:t xml:space="preserve"> Personas, kuras pieprasa tikai akcīzes nodokļa atmaksu, 4., 5. un 6.aili neaizpilda.</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vertAlign w:val="superscript"/>
          <w:lang w:eastAsia="lv-LV"/>
        </w:rPr>
        <w:t>3</w:t>
      </w:r>
      <w:r w:rsidRPr="000E452E">
        <w:rPr>
          <w:rFonts w:eastAsia="Times New Roman"/>
          <w:color w:val="414142"/>
          <w:sz w:val="20"/>
          <w:szCs w:val="20"/>
          <w:lang w:eastAsia="lv-LV"/>
        </w:rPr>
        <w:t xml:space="preserve"> Personas, kuras pieprasa tikai PVN atmaksu, 7., 8., 9., 10. un 11.aili neaizpilda. </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Personas, kuras pieprasa PVN un akcīzes nodokļa atmaksu par kopējā aizsardzības pasākuma vajadzībām iekšzemē iegādātajām precēm vai saņemtajiem pakalpojumiem, kas nav norādīti attiecīgās Eiropas Savienības dalībvalsts kompetentās iestādes apstiprinātajā sertifikātā, norāda:</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kopējā aizsardzības pasākuma sākuma datumu _______________________________________________________</w:t>
      </w:r>
    </w:p>
    <w:p w:rsidR="00465A2D" w:rsidRPr="000E452E" w:rsidRDefault="00465A2D" w:rsidP="00465A2D">
      <w:pPr>
        <w:spacing w:line="360" w:lineRule="auto"/>
        <w:ind w:firstLine="300"/>
        <w:rPr>
          <w:rFonts w:eastAsia="Times New Roman"/>
          <w:color w:val="414142"/>
          <w:sz w:val="20"/>
          <w:szCs w:val="20"/>
          <w:lang w:eastAsia="lv-LV"/>
        </w:rPr>
      </w:pPr>
      <w:r w:rsidRPr="000E452E">
        <w:rPr>
          <w:rFonts w:eastAsia="Times New Roman"/>
          <w:color w:val="414142"/>
          <w:sz w:val="20"/>
          <w:szCs w:val="20"/>
          <w:lang w:eastAsia="lv-LV"/>
        </w:rPr>
        <w:t>kopējā aizsardzības pasākuma beigu datumu _______________________________________________________</w:t>
      </w:r>
    </w:p>
    <w:p w:rsidR="000E452E" w:rsidRPr="000E452E" w:rsidRDefault="000E452E">
      <w:pPr>
        <w:spacing w:line="360" w:lineRule="auto"/>
        <w:ind w:firstLine="300"/>
        <w:rPr>
          <w:rFonts w:eastAsia="Times New Roman"/>
          <w:color w:val="414142"/>
          <w:sz w:val="20"/>
          <w:szCs w:val="20"/>
          <w:lang w:eastAsia="lv-LV"/>
        </w:rPr>
      </w:pPr>
    </w:p>
    <w:sectPr w:rsidR="000E452E" w:rsidRPr="000E452E" w:rsidSect="00465A2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2D"/>
    <w:rsid w:val="000E452E"/>
    <w:rsid w:val="00465A2D"/>
    <w:rsid w:val="005D7B9C"/>
    <w:rsid w:val="00B97C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65A2D"/>
    <w:pPr>
      <w:spacing w:before="45" w:line="360" w:lineRule="auto"/>
      <w:ind w:firstLine="300"/>
    </w:pPr>
    <w:rPr>
      <w:rFonts w:eastAsia="Times New Roman"/>
      <w:i/>
      <w:iCs/>
      <w:color w:val="414142"/>
      <w:sz w:val="20"/>
      <w:szCs w:val="20"/>
      <w:lang w:eastAsia="lv-LV"/>
    </w:rPr>
  </w:style>
  <w:style w:type="paragraph" w:styleId="BalloonText">
    <w:name w:val="Balloon Text"/>
    <w:basedOn w:val="Normal"/>
    <w:link w:val="BalloonTextChar"/>
    <w:uiPriority w:val="99"/>
    <w:semiHidden/>
    <w:unhideWhenUsed/>
    <w:rsid w:val="00465A2D"/>
    <w:rPr>
      <w:rFonts w:ascii="Tahoma" w:hAnsi="Tahoma" w:cs="Tahoma"/>
      <w:sz w:val="16"/>
      <w:szCs w:val="16"/>
    </w:rPr>
  </w:style>
  <w:style w:type="character" w:customStyle="1" w:styleId="BalloonTextChar">
    <w:name w:val="Balloon Text Char"/>
    <w:link w:val="BalloonText"/>
    <w:uiPriority w:val="99"/>
    <w:semiHidden/>
    <w:rsid w:val="00465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65A2D"/>
    <w:pPr>
      <w:spacing w:before="45" w:line="360" w:lineRule="auto"/>
      <w:ind w:firstLine="300"/>
    </w:pPr>
    <w:rPr>
      <w:rFonts w:eastAsia="Times New Roman"/>
      <w:i/>
      <w:iCs/>
      <w:color w:val="414142"/>
      <w:sz w:val="20"/>
      <w:szCs w:val="20"/>
      <w:lang w:eastAsia="lv-LV"/>
    </w:rPr>
  </w:style>
  <w:style w:type="paragraph" w:styleId="BalloonText">
    <w:name w:val="Balloon Text"/>
    <w:basedOn w:val="Normal"/>
    <w:link w:val="BalloonTextChar"/>
    <w:uiPriority w:val="99"/>
    <w:semiHidden/>
    <w:unhideWhenUsed/>
    <w:rsid w:val="00465A2D"/>
    <w:rPr>
      <w:rFonts w:ascii="Tahoma" w:hAnsi="Tahoma" w:cs="Tahoma"/>
      <w:sz w:val="16"/>
      <w:szCs w:val="16"/>
    </w:rPr>
  </w:style>
  <w:style w:type="character" w:customStyle="1" w:styleId="BalloonTextChar">
    <w:name w:val="Balloon Text Char"/>
    <w:link w:val="BalloonText"/>
    <w:uiPriority w:val="99"/>
    <w:semiHidden/>
    <w:rsid w:val="0046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917">
      <w:bodyDiv w:val="1"/>
      <w:marLeft w:val="0"/>
      <w:marRight w:val="0"/>
      <w:marTop w:val="0"/>
      <w:marBottom w:val="0"/>
      <w:divBdr>
        <w:top w:val="none" w:sz="0" w:space="0" w:color="auto"/>
        <w:left w:val="none" w:sz="0" w:space="0" w:color="auto"/>
        <w:bottom w:val="none" w:sz="0" w:space="0" w:color="auto"/>
        <w:right w:val="none" w:sz="0" w:space="0" w:color="auto"/>
      </w:divBdr>
      <w:divsChild>
        <w:div w:id="289867884">
          <w:marLeft w:val="0"/>
          <w:marRight w:val="0"/>
          <w:marTop w:val="0"/>
          <w:marBottom w:val="0"/>
          <w:divBdr>
            <w:top w:val="none" w:sz="0" w:space="0" w:color="auto"/>
            <w:left w:val="none" w:sz="0" w:space="0" w:color="auto"/>
            <w:bottom w:val="none" w:sz="0" w:space="0" w:color="auto"/>
            <w:right w:val="none" w:sz="0" w:space="0" w:color="auto"/>
          </w:divBdr>
          <w:divsChild>
            <w:div w:id="652216281">
              <w:marLeft w:val="0"/>
              <w:marRight w:val="0"/>
              <w:marTop w:val="0"/>
              <w:marBottom w:val="0"/>
              <w:divBdr>
                <w:top w:val="none" w:sz="0" w:space="0" w:color="auto"/>
                <w:left w:val="none" w:sz="0" w:space="0" w:color="auto"/>
                <w:bottom w:val="none" w:sz="0" w:space="0" w:color="auto"/>
                <w:right w:val="none" w:sz="0" w:space="0" w:color="auto"/>
              </w:divBdr>
              <w:divsChild>
                <w:div w:id="848131998">
                  <w:marLeft w:val="0"/>
                  <w:marRight w:val="0"/>
                  <w:marTop w:val="0"/>
                  <w:marBottom w:val="0"/>
                  <w:divBdr>
                    <w:top w:val="none" w:sz="0" w:space="0" w:color="auto"/>
                    <w:left w:val="none" w:sz="0" w:space="0" w:color="auto"/>
                    <w:bottom w:val="none" w:sz="0" w:space="0" w:color="auto"/>
                    <w:right w:val="none" w:sz="0" w:space="0" w:color="auto"/>
                  </w:divBdr>
                  <w:divsChild>
                    <w:div w:id="1170874161">
                      <w:marLeft w:val="0"/>
                      <w:marRight w:val="0"/>
                      <w:marTop w:val="0"/>
                      <w:marBottom w:val="0"/>
                      <w:divBdr>
                        <w:top w:val="none" w:sz="0" w:space="0" w:color="auto"/>
                        <w:left w:val="none" w:sz="0" w:space="0" w:color="auto"/>
                        <w:bottom w:val="none" w:sz="0" w:space="0" w:color="auto"/>
                        <w:right w:val="none" w:sz="0" w:space="0" w:color="auto"/>
                      </w:divBdr>
                      <w:divsChild>
                        <w:div w:id="1777555155">
                          <w:marLeft w:val="0"/>
                          <w:marRight w:val="0"/>
                          <w:marTop w:val="0"/>
                          <w:marBottom w:val="0"/>
                          <w:divBdr>
                            <w:top w:val="none" w:sz="0" w:space="0" w:color="auto"/>
                            <w:left w:val="none" w:sz="0" w:space="0" w:color="auto"/>
                            <w:bottom w:val="none" w:sz="0" w:space="0" w:color="auto"/>
                            <w:right w:val="none" w:sz="0" w:space="0" w:color="auto"/>
                          </w:divBdr>
                          <w:divsChild>
                            <w:div w:id="641346129">
                              <w:marLeft w:val="150"/>
                              <w:marRight w:val="150"/>
                              <w:marTop w:val="480"/>
                              <w:marBottom w:val="0"/>
                              <w:divBdr>
                                <w:top w:val="single" w:sz="6" w:space="28" w:color="D4D4D4"/>
                                <w:left w:val="none" w:sz="0" w:space="0" w:color="auto"/>
                                <w:bottom w:val="none" w:sz="0" w:space="0" w:color="auto"/>
                                <w:right w:val="none" w:sz="0" w:space="0" w:color="auto"/>
                              </w:divBdr>
                            </w:div>
                            <w:div w:id="793252678">
                              <w:marLeft w:val="0"/>
                              <w:marRight w:val="0"/>
                              <w:marTop w:val="240"/>
                              <w:marBottom w:val="0"/>
                              <w:divBdr>
                                <w:top w:val="none" w:sz="0" w:space="0" w:color="auto"/>
                                <w:left w:val="none" w:sz="0" w:space="0" w:color="auto"/>
                                <w:bottom w:val="none" w:sz="0" w:space="0" w:color="auto"/>
                                <w:right w:val="none" w:sz="0" w:space="0" w:color="auto"/>
                              </w:divBdr>
                            </w:div>
                            <w:div w:id="18159034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likumi.lv/doc.php?id=2612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1187</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3261</CharactersWithSpaces>
  <SharedDoc>false</SharedDoc>
  <HLinks>
    <vt:vector size="6" baseType="variant">
      <vt:variant>
        <vt:i4>7733370</vt:i4>
      </vt:variant>
      <vt:variant>
        <vt:i4>0</vt:i4>
      </vt:variant>
      <vt:variant>
        <vt:i4>0</vt:i4>
      </vt:variant>
      <vt:variant>
        <vt:i4>5</vt:i4>
      </vt:variant>
      <vt:variant>
        <vt:lpwstr>http://likumi.lv/doc.php?id=261248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Kumata</dc:creator>
  <cp:lastModifiedBy>Marina Zabludovska</cp:lastModifiedBy>
  <cp:revision>2</cp:revision>
  <dcterms:created xsi:type="dcterms:W3CDTF">2014-11-19T12:36:00Z</dcterms:created>
  <dcterms:modified xsi:type="dcterms:W3CDTF">2014-11-19T12:36:00Z</dcterms:modified>
</cp:coreProperties>
</file>