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921C" w14:textId="77777777" w:rsidR="007E00B9" w:rsidRPr="0011480E" w:rsidRDefault="007E00B9" w:rsidP="00152A29">
      <w:pPr>
        <w:keepNext/>
        <w:widowControl/>
        <w:spacing w:after="0" w:line="240" w:lineRule="auto"/>
        <w:jc w:val="center"/>
        <w:outlineLvl w:val="2"/>
        <w:rPr>
          <w:rFonts w:ascii="Times New Roman" w:eastAsia="Times New Roman" w:hAnsi="Times New Roman"/>
          <w:sz w:val="28"/>
          <w:szCs w:val="28"/>
          <w:lang w:val="lv-LV"/>
        </w:rPr>
      </w:pPr>
      <w:r w:rsidRPr="0011480E">
        <w:rPr>
          <w:rFonts w:ascii="Times New Roman" w:eastAsia="Times New Roman" w:hAnsi="Times New Roman"/>
          <w:sz w:val="28"/>
          <w:szCs w:val="28"/>
          <w:lang w:val="lv-LV"/>
        </w:rPr>
        <w:t>UZZIŅA</w:t>
      </w:r>
    </w:p>
    <w:p w14:paraId="632CF6FD" w14:textId="77777777" w:rsidR="007E00B9" w:rsidRPr="0011480E" w:rsidRDefault="007E00B9" w:rsidP="00152A29">
      <w:pPr>
        <w:keepNext/>
        <w:widowControl/>
        <w:spacing w:after="0" w:line="240" w:lineRule="auto"/>
        <w:jc w:val="center"/>
        <w:outlineLvl w:val="2"/>
        <w:rPr>
          <w:rFonts w:ascii="Times New Roman" w:eastAsia="Times New Roman" w:hAnsi="Times New Roman"/>
          <w:sz w:val="28"/>
          <w:szCs w:val="28"/>
          <w:lang w:val="lv-LV"/>
        </w:rPr>
      </w:pPr>
    </w:p>
    <w:p w14:paraId="4F0C384E" w14:textId="77777777" w:rsidR="00152A29" w:rsidRPr="0011480E" w:rsidRDefault="00152A29" w:rsidP="00152A29">
      <w:pPr>
        <w:keepNext/>
        <w:widowControl/>
        <w:spacing w:after="0" w:line="240" w:lineRule="auto"/>
        <w:jc w:val="center"/>
        <w:outlineLvl w:val="2"/>
        <w:rPr>
          <w:rFonts w:ascii="Times New Roman" w:eastAsia="Times New Roman" w:hAnsi="Times New Roman"/>
          <w:sz w:val="28"/>
          <w:szCs w:val="28"/>
          <w:lang w:val="lv-LV"/>
        </w:rPr>
      </w:pPr>
      <w:r w:rsidRPr="0011480E">
        <w:rPr>
          <w:rFonts w:ascii="Times New Roman" w:eastAsia="Times New Roman" w:hAnsi="Times New Roman"/>
          <w:sz w:val="28"/>
          <w:szCs w:val="28"/>
          <w:lang w:val="lv-LV"/>
        </w:rPr>
        <w:t>Rīgā</w:t>
      </w:r>
    </w:p>
    <w:p w14:paraId="22D8D8F6" w14:textId="77777777" w:rsidR="00152A29" w:rsidRPr="0011480E" w:rsidRDefault="00152A29" w:rsidP="00152A29">
      <w:pPr>
        <w:widowControl/>
        <w:spacing w:after="0" w:line="240" w:lineRule="auto"/>
        <w:rPr>
          <w:rFonts w:ascii="Times New Roman" w:eastAsia="Times New Roman" w:hAnsi="Times New Roman"/>
          <w:sz w:val="28"/>
          <w:szCs w:val="28"/>
          <w:lang w:val="lv-LV"/>
        </w:rPr>
      </w:pPr>
    </w:p>
    <w:p w14:paraId="740819EC" w14:textId="77777777" w:rsidR="0054471C" w:rsidRPr="0011480E" w:rsidRDefault="003D0A7F" w:rsidP="0054471C">
      <w:pPr>
        <w:widowControl/>
        <w:tabs>
          <w:tab w:val="left" w:pos="2127"/>
          <w:tab w:val="left" w:pos="6096"/>
        </w:tabs>
        <w:spacing w:after="0" w:line="240" w:lineRule="auto"/>
        <w:rPr>
          <w:rFonts w:ascii="Times New Roman" w:eastAsia="Times New Roman" w:hAnsi="Times New Roman"/>
          <w:b/>
          <w:sz w:val="28"/>
          <w:szCs w:val="28"/>
          <w:lang w:val="lv-LV" w:eastAsia="lv-LV"/>
        </w:rPr>
      </w:pPr>
      <w:bookmarkStart w:id="0" w:name="_Hlk48654940"/>
      <w:r w:rsidRPr="0011480E">
        <w:rPr>
          <w:rFonts w:ascii="Times New Roman" w:eastAsia="Times New Roman" w:hAnsi="Times New Roman"/>
          <w:noProof/>
          <w:sz w:val="28"/>
          <w:szCs w:val="28"/>
          <w:lang w:val="lv-LV" w:eastAsia="lv-LV"/>
        </w:rPr>
        <w:t>25.08.2020</w:t>
      </w:r>
      <w:r w:rsidRPr="0011480E">
        <w:rPr>
          <w:rFonts w:ascii="Times New Roman" w:eastAsia="Times New Roman" w:hAnsi="Times New Roman"/>
          <w:sz w:val="28"/>
          <w:szCs w:val="28"/>
          <w:lang w:val="lv-LV" w:eastAsia="lv-LV"/>
        </w:rPr>
        <w:t>.</w:t>
      </w:r>
      <w:r w:rsidR="008D009C" w:rsidRPr="0011480E">
        <w:rPr>
          <w:rFonts w:ascii="Times New Roman" w:eastAsia="Times New Roman" w:hAnsi="Times New Roman"/>
          <w:sz w:val="28"/>
          <w:szCs w:val="28"/>
          <w:lang w:val="lv-LV" w:eastAsia="lv-LV"/>
        </w:rPr>
        <w:t xml:space="preserve">   </w:t>
      </w:r>
      <w:r w:rsidR="00577FF5" w:rsidRPr="0011480E">
        <w:rPr>
          <w:rFonts w:ascii="Times New Roman" w:eastAsia="Times New Roman" w:hAnsi="Times New Roman"/>
          <w:sz w:val="28"/>
          <w:szCs w:val="28"/>
          <w:lang w:val="lv-LV" w:eastAsia="lv-LV"/>
        </w:rPr>
        <w:t xml:space="preserve">     </w:t>
      </w:r>
      <w:r w:rsidR="008D009C" w:rsidRPr="0011480E">
        <w:rPr>
          <w:rFonts w:ascii="Times New Roman" w:eastAsia="Times New Roman" w:hAnsi="Times New Roman"/>
          <w:sz w:val="28"/>
          <w:szCs w:val="28"/>
          <w:lang w:val="lv-LV" w:eastAsia="lv-LV"/>
        </w:rPr>
        <w:t xml:space="preserve"> </w:t>
      </w:r>
      <w:r w:rsidR="00D60BE3" w:rsidRPr="0011480E">
        <w:rPr>
          <w:rFonts w:ascii="Times New Roman" w:eastAsia="Times New Roman" w:hAnsi="Times New Roman"/>
          <w:sz w:val="28"/>
          <w:szCs w:val="28"/>
          <w:lang w:val="lv-LV" w:eastAsia="lv-LV"/>
        </w:rPr>
        <w:t>Nr.</w:t>
      </w:r>
      <w:r w:rsidRPr="0011480E">
        <w:rPr>
          <w:rFonts w:ascii="Times New Roman" w:eastAsia="Times New Roman" w:hAnsi="Times New Roman"/>
          <w:sz w:val="28"/>
          <w:szCs w:val="28"/>
          <w:lang w:val="lv-LV" w:eastAsia="lv-LV"/>
        </w:rPr>
        <w:t xml:space="preserve"> </w:t>
      </w:r>
      <w:r w:rsidRPr="0011480E">
        <w:rPr>
          <w:rFonts w:ascii="Times New Roman" w:eastAsia="Times New Roman" w:hAnsi="Times New Roman"/>
          <w:noProof/>
          <w:sz w:val="28"/>
          <w:szCs w:val="28"/>
          <w:lang w:val="lv-LV" w:eastAsia="lv-LV"/>
        </w:rPr>
        <w:t>30.1-8.5/NP/128614</w:t>
      </w:r>
      <w:bookmarkEnd w:id="0"/>
    </w:p>
    <w:p w14:paraId="75D77AA7" w14:textId="77777777" w:rsidR="003D0A7F" w:rsidRPr="0011480E" w:rsidRDefault="005D110A" w:rsidP="005D110A">
      <w:pPr>
        <w:widowControl/>
        <w:spacing w:after="0" w:line="240" w:lineRule="auto"/>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Uz  </w:t>
      </w:r>
      <w:r w:rsidR="003D0A7F" w:rsidRPr="0011480E">
        <w:rPr>
          <w:rFonts w:ascii="Times New Roman" w:eastAsia="Times New Roman" w:hAnsi="Times New Roman"/>
          <w:sz w:val="28"/>
          <w:szCs w:val="28"/>
          <w:lang w:val="lv-LV" w:eastAsia="lv-LV"/>
        </w:rPr>
        <w:t xml:space="preserve">21.07.2020.      </w:t>
      </w:r>
      <w:r w:rsidR="00D97DEF" w:rsidRPr="0011480E">
        <w:rPr>
          <w:rFonts w:ascii="Times New Roman" w:eastAsia="Times New Roman" w:hAnsi="Times New Roman"/>
          <w:sz w:val="28"/>
          <w:szCs w:val="28"/>
          <w:lang w:val="lv-LV" w:eastAsia="lv-LV"/>
        </w:rPr>
        <w:t xml:space="preserve">               </w:t>
      </w:r>
      <w:r w:rsidR="003D0A7F" w:rsidRPr="0011480E">
        <w:rPr>
          <w:rFonts w:ascii="Times New Roman" w:eastAsia="Times New Roman" w:hAnsi="Times New Roman"/>
          <w:sz w:val="28"/>
          <w:szCs w:val="28"/>
          <w:lang w:val="lv-LV" w:eastAsia="lv-LV"/>
        </w:rPr>
        <w:t>Nr. b/Nr.</w:t>
      </w:r>
    </w:p>
    <w:p w14:paraId="668945B0" w14:textId="77777777" w:rsidR="003519D8" w:rsidRPr="0011480E" w:rsidRDefault="003D0A7F" w:rsidP="005D110A">
      <w:pPr>
        <w:widowControl/>
        <w:spacing w:after="0" w:line="240" w:lineRule="auto"/>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       1</w:t>
      </w:r>
      <w:r w:rsidR="00B9572D" w:rsidRPr="0011480E">
        <w:rPr>
          <w:rFonts w:ascii="Times New Roman" w:eastAsia="Times New Roman" w:hAnsi="Times New Roman"/>
          <w:sz w:val="28"/>
          <w:szCs w:val="28"/>
          <w:lang w:val="lv-LV" w:eastAsia="lv-LV"/>
        </w:rPr>
        <w:t>0</w:t>
      </w:r>
      <w:r w:rsidR="005D110A" w:rsidRPr="0011480E">
        <w:rPr>
          <w:rFonts w:ascii="Times New Roman" w:eastAsia="Times New Roman" w:hAnsi="Times New Roman"/>
          <w:sz w:val="28"/>
          <w:szCs w:val="28"/>
          <w:lang w:val="lv-LV" w:eastAsia="lv-LV"/>
        </w:rPr>
        <w:t>.</w:t>
      </w:r>
      <w:r w:rsidR="00B9572D" w:rsidRPr="0011480E">
        <w:rPr>
          <w:rFonts w:ascii="Times New Roman" w:eastAsia="Times New Roman" w:hAnsi="Times New Roman"/>
          <w:sz w:val="28"/>
          <w:szCs w:val="28"/>
          <w:lang w:val="lv-LV" w:eastAsia="lv-LV"/>
        </w:rPr>
        <w:t>08</w:t>
      </w:r>
      <w:r w:rsidR="005D110A" w:rsidRPr="0011480E">
        <w:rPr>
          <w:rFonts w:ascii="Times New Roman" w:eastAsia="Times New Roman" w:hAnsi="Times New Roman"/>
          <w:sz w:val="28"/>
          <w:szCs w:val="28"/>
          <w:lang w:val="lv-LV" w:eastAsia="lv-LV"/>
        </w:rPr>
        <w:t>.20</w:t>
      </w:r>
      <w:r w:rsidRPr="0011480E">
        <w:rPr>
          <w:rFonts w:ascii="Times New Roman" w:eastAsia="Times New Roman" w:hAnsi="Times New Roman"/>
          <w:sz w:val="28"/>
          <w:szCs w:val="28"/>
          <w:lang w:val="lv-LV" w:eastAsia="lv-LV"/>
        </w:rPr>
        <w:t>20.</w:t>
      </w:r>
      <w:r w:rsidR="005D110A" w:rsidRPr="0011480E">
        <w:rPr>
          <w:rFonts w:ascii="Times New Roman" w:eastAsia="Times New Roman" w:hAnsi="Times New Roman"/>
          <w:sz w:val="28"/>
          <w:szCs w:val="28"/>
          <w:lang w:val="lv-LV" w:eastAsia="lv-LV"/>
        </w:rPr>
        <w:t xml:space="preserve">  </w:t>
      </w:r>
      <w:r w:rsidRPr="0011480E">
        <w:rPr>
          <w:rFonts w:ascii="Times New Roman" w:eastAsia="Times New Roman" w:hAnsi="Times New Roman"/>
          <w:sz w:val="28"/>
          <w:szCs w:val="28"/>
          <w:lang w:val="lv-LV" w:eastAsia="lv-LV"/>
        </w:rPr>
        <w:t xml:space="preserve">    </w:t>
      </w:r>
      <w:r w:rsidR="00D97DEF" w:rsidRPr="0011480E">
        <w:rPr>
          <w:rFonts w:ascii="Times New Roman" w:eastAsia="Times New Roman" w:hAnsi="Times New Roman"/>
          <w:sz w:val="28"/>
          <w:szCs w:val="28"/>
          <w:lang w:val="lv-LV" w:eastAsia="lv-LV"/>
        </w:rPr>
        <w:t xml:space="preserve">               </w:t>
      </w:r>
      <w:r w:rsidR="005D110A" w:rsidRPr="0011480E">
        <w:rPr>
          <w:rFonts w:ascii="Times New Roman" w:eastAsia="Times New Roman" w:hAnsi="Times New Roman"/>
          <w:sz w:val="28"/>
          <w:szCs w:val="28"/>
          <w:lang w:val="lv-LV" w:eastAsia="lv-LV"/>
        </w:rPr>
        <w:t>Nr.</w:t>
      </w:r>
      <w:r w:rsidR="00D97DEF" w:rsidRPr="0011480E">
        <w:rPr>
          <w:rFonts w:ascii="Times New Roman" w:eastAsia="Times New Roman" w:hAnsi="Times New Roman"/>
          <w:sz w:val="28"/>
          <w:szCs w:val="28"/>
          <w:lang w:val="lv-LV" w:eastAsia="lv-LV"/>
        </w:rPr>
        <w:t xml:space="preserve"> </w:t>
      </w:r>
      <w:r w:rsidR="00C56386" w:rsidRPr="0011480E">
        <w:rPr>
          <w:rFonts w:ascii="Times New Roman" w:eastAsia="Times New Roman" w:hAnsi="Times New Roman"/>
          <w:sz w:val="28"/>
          <w:szCs w:val="28"/>
          <w:lang w:val="lv-LV" w:eastAsia="lv-LV"/>
        </w:rPr>
        <w:t>b/Nr.</w:t>
      </w:r>
    </w:p>
    <w:p w14:paraId="3B4355DE" w14:textId="77777777" w:rsidR="005D110A" w:rsidRPr="0011480E" w:rsidRDefault="005D110A" w:rsidP="005D110A">
      <w:pPr>
        <w:widowControl/>
        <w:spacing w:after="0" w:line="240" w:lineRule="auto"/>
        <w:jc w:val="right"/>
        <w:rPr>
          <w:rFonts w:ascii="Times New Roman" w:eastAsia="Times New Roman" w:hAnsi="Times New Roman"/>
          <w:sz w:val="28"/>
          <w:szCs w:val="28"/>
          <w:lang w:val="lv-LV" w:eastAsia="lv-LV"/>
        </w:rPr>
      </w:pPr>
    </w:p>
    <w:p w14:paraId="2141F2D4" w14:textId="3EF2F067" w:rsidR="00700D8E" w:rsidRPr="0011480E" w:rsidRDefault="003C0358" w:rsidP="00152A29">
      <w:pPr>
        <w:widowControl/>
        <w:spacing w:after="0" w:line="240" w:lineRule="auto"/>
        <w:jc w:val="right"/>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Z</w:t>
      </w:r>
      <w:r w:rsidRPr="0011480E">
        <w:rPr>
          <w:rFonts w:ascii="Times New Roman" w:eastAsia="Times New Roman" w:hAnsi="Times New Roman"/>
          <w:sz w:val="28"/>
          <w:szCs w:val="28"/>
          <w:lang w:val="lv-LV" w:eastAsia="lv-LV"/>
        </w:rPr>
        <w:t>emniek</w:t>
      </w:r>
      <w:r>
        <w:rPr>
          <w:rFonts w:ascii="Times New Roman" w:eastAsia="Times New Roman" w:hAnsi="Times New Roman"/>
          <w:sz w:val="28"/>
          <w:szCs w:val="28"/>
          <w:lang w:val="lv-LV" w:eastAsia="lv-LV"/>
        </w:rPr>
        <w:t>a</w:t>
      </w:r>
      <w:r w:rsidRPr="0011480E">
        <w:rPr>
          <w:rFonts w:ascii="Times New Roman" w:eastAsia="Times New Roman" w:hAnsi="Times New Roman"/>
          <w:sz w:val="28"/>
          <w:szCs w:val="28"/>
          <w:lang w:val="lv-LV" w:eastAsia="lv-LV"/>
        </w:rPr>
        <w:t xml:space="preserve"> saimniecība</w:t>
      </w:r>
      <w:r>
        <w:rPr>
          <w:rFonts w:ascii="Times New Roman" w:eastAsia="Times New Roman" w:hAnsi="Times New Roman"/>
          <w:sz w:val="28"/>
          <w:szCs w:val="28"/>
          <w:lang w:val="lv-LV" w:eastAsia="lv-LV"/>
        </w:rPr>
        <w:t xml:space="preserve"> </w:t>
      </w:r>
      <w:r w:rsidR="003D0A7F" w:rsidRPr="0011480E">
        <w:rPr>
          <w:rFonts w:ascii="Times New Roman" w:eastAsia="Times New Roman" w:hAnsi="Times New Roman"/>
          <w:sz w:val="28"/>
          <w:szCs w:val="28"/>
          <w:lang w:val="lv-LV" w:eastAsia="lv-LV"/>
        </w:rPr>
        <w:t>“</w:t>
      </w:r>
      <w:r w:rsidR="00A70492">
        <w:rPr>
          <w:rFonts w:ascii="Times New Roman" w:eastAsia="Times New Roman" w:hAnsi="Times New Roman"/>
          <w:sz w:val="28"/>
          <w:szCs w:val="28"/>
          <w:lang w:val="lv-LV" w:eastAsia="lv-LV"/>
        </w:rPr>
        <w:t>X</w:t>
      </w:r>
      <w:r w:rsidR="003D0A7F" w:rsidRPr="0011480E">
        <w:rPr>
          <w:rFonts w:ascii="Times New Roman" w:eastAsia="Times New Roman" w:hAnsi="Times New Roman"/>
          <w:sz w:val="28"/>
          <w:szCs w:val="28"/>
          <w:lang w:val="lv-LV" w:eastAsia="lv-LV"/>
        </w:rPr>
        <w:t>”</w:t>
      </w:r>
    </w:p>
    <w:p w14:paraId="7A0D65EF" w14:textId="77777777" w:rsidR="007A24B5" w:rsidRPr="0011480E" w:rsidRDefault="00F610B3" w:rsidP="00152A29">
      <w:pPr>
        <w:widowControl/>
        <w:spacing w:after="0" w:line="240" w:lineRule="auto"/>
        <w:jc w:val="right"/>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Paziņošanai EDS</w:t>
      </w:r>
    </w:p>
    <w:p w14:paraId="6F0C877E" w14:textId="77777777" w:rsidR="0097134D" w:rsidRPr="0011480E" w:rsidRDefault="0097134D" w:rsidP="00152A29">
      <w:pPr>
        <w:widowControl/>
        <w:spacing w:after="0" w:line="240" w:lineRule="auto"/>
        <w:jc w:val="right"/>
        <w:rPr>
          <w:rFonts w:ascii="Times New Roman" w:eastAsia="Times New Roman" w:hAnsi="Times New Roman"/>
          <w:sz w:val="28"/>
          <w:szCs w:val="28"/>
          <w:lang w:val="lv-LV" w:eastAsia="lv-LV"/>
        </w:rPr>
      </w:pPr>
    </w:p>
    <w:p w14:paraId="4EB6EEC6" w14:textId="77777777" w:rsidR="00152A29" w:rsidRPr="0011480E" w:rsidRDefault="00152A29" w:rsidP="00152A29">
      <w:pPr>
        <w:framePr w:w="1155" w:h="1140" w:hSpace="180" w:wrap="auto" w:vAnchor="page" w:hAnchor="page" w:x="5700" w:y="567"/>
        <w:widowControl/>
        <w:spacing w:after="0" w:line="240" w:lineRule="auto"/>
        <w:ind w:right="44"/>
        <w:rPr>
          <w:rFonts w:ascii="Times New Roman" w:eastAsia="Times New Roman" w:hAnsi="Times New Roman"/>
          <w:sz w:val="28"/>
          <w:szCs w:val="28"/>
          <w:lang w:val="lv-LV" w:eastAsia="lv-LV"/>
        </w:rPr>
      </w:pPr>
    </w:p>
    <w:p w14:paraId="5AF30176" w14:textId="77777777" w:rsidR="005D110A" w:rsidRPr="0011480E" w:rsidRDefault="005D110A" w:rsidP="009C2ABF">
      <w:pPr>
        <w:widowControl/>
        <w:spacing w:after="0" w:line="240" w:lineRule="auto"/>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Par uzziņas </w:t>
      </w:r>
      <w:r w:rsidR="00E94F19" w:rsidRPr="0011480E">
        <w:rPr>
          <w:rFonts w:ascii="Times New Roman" w:eastAsia="Times New Roman" w:hAnsi="Times New Roman"/>
          <w:sz w:val="28"/>
          <w:szCs w:val="28"/>
          <w:lang w:val="lv-LV" w:eastAsia="lv-LV"/>
        </w:rPr>
        <w:t>sniegšanu</w:t>
      </w:r>
    </w:p>
    <w:p w14:paraId="378BFC69" w14:textId="77777777" w:rsidR="005D110A" w:rsidRPr="0011480E" w:rsidRDefault="005D110A" w:rsidP="005D110A">
      <w:pPr>
        <w:widowControl/>
        <w:spacing w:after="0" w:line="240" w:lineRule="auto"/>
        <w:ind w:firstLine="720"/>
        <w:jc w:val="both"/>
        <w:rPr>
          <w:rFonts w:ascii="Times New Roman" w:eastAsia="Times New Roman" w:hAnsi="Times New Roman"/>
          <w:sz w:val="28"/>
          <w:szCs w:val="28"/>
          <w:lang w:val="lv-LV" w:eastAsia="lv-LV"/>
        </w:rPr>
      </w:pPr>
    </w:p>
    <w:p w14:paraId="105F1B3E" w14:textId="571915AB" w:rsidR="005D110A" w:rsidRPr="0011480E" w:rsidRDefault="005D110A" w:rsidP="00190F55">
      <w:pPr>
        <w:widowControl/>
        <w:spacing w:after="0" w:line="240" w:lineRule="auto"/>
        <w:ind w:firstLine="720"/>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Valsts ieņēmumu dienests ir izskatījis </w:t>
      </w:r>
      <w:r w:rsidR="00D94D6E" w:rsidRPr="0011480E">
        <w:rPr>
          <w:rFonts w:ascii="Times New Roman" w:eastAsia="Times New Roman" w:hAnsi="Times New Roman"/>
          <w:sz w:val="28"/>
          <w:szCs w:val="28"/>
          <w:lang w:val="lv-LV" w:eastAsia="lv-LV"/>
        </w:rPr>
        <w:t>zemnieka saimniecības “</w:t>
      </w:r>
      <w:r w:rsidR="00A70492">
        <w:rPr>
          <w:rFonts w:ascii="Times New Roman" w:eastAsia="Times New Roman" w:hAnsi="Times New Roman"/>
          <w:sz w:val="28"/>
          <w:szCs w:val="28"/>
          <w:lang w:val="lv-LV" w:eastAsia="lv-LV"/>
        </w:rPr>
        <w:t>X</w:t>
      </w:r>
      <w:r w:rsidR="00D94D6E"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w:t>
      </w:r>
      <w:r w:rsidR="00B9572D" w:rsidRPr="0011480E">
        <w:rPr>
          <w:rFonts w:ascii="Times New Roman" w:eastAsia="Times New Roman" w:hAnsi="Times New Roman"/>
          <w:sz w:val="28"/>
          <w:szCs w:val="28"/>
          <w:lang w:val="lv-LV" w:eastAsia="lv-LV"/>
        </w:rPr>
        <w:t>(turpmāk – Iesniedzējs)</w:t>
      </w:r>
      <w:r w:rsidR="00190F55" w:rsidRPr="0011480E">
        <w:rPr>
          <w:rFonts w:ascii="Times New Roman" w:hAnsi="Times New Roman"/>
          <w:sz w:val="28"/>
          <w:szCs w:val="28"/>
          <w:lang w:val="lv-LV"/>
        </w:rPr>
        <w:t xml:space="preserve"> </w:t>
      </w:r>
      <w:r w:rsidR="00B9572D" w:rsidRPr="0011480E">
        <w:rPr>
          <w:rFonts w:ascii="Times New Roman" w:eastAsia="Times New Roman" w:hAnsi="Times New Roman"/>
          <w:sz w:val="28"/>
          <w:szCs w:val="28"/>
          <w:lang w:val="lv-LV" w:eastAsia="lv-LV"/>
        </w:rPr>
        <w:t>20</w:t>
      </w:r>
      <w:r w:rsidR="00D94D6E" w:rsidRPr="0011480E">
        <w:rPr>
          <w:rFonts w:ascii="Times New Roman" w:eastAsia="Times New Roman" w:hAnsi="Times New Roman"/>
          <w:sz w:val="28"/>
          <w:szCs w:val="28"/>
          <w:lang w:val="lv-LV" w:eastAsia="lv-LV"/>
        </w:rPr>
        <w:t>20</w:t>
      </w:r>
      <w:r w:rsidRPr="0011480E">
        <w:rPr>
          <w:rFonts w:ascii="Times New Roman" w:eastAsia="Times New Roman" w:hAnsi="Times New Roman"/>
          <w:sz w:val="28"/>
          <w:szCs w:val="28"/>
          <w:lang w:val="lv-LV" w:eastAsia="lv-LV"/>
        </w:rPr>
        <w:t xml:space="preserve">.gada </w:t>
      </w:r>
      <w:r w:rsidR="00D94D6E" w:rsidRPr="0011480E">
        <w:rPr>
          <w:rFonts w:ascii="Times New Roman" w:eastAsia="Times New Roman" w:hAnsi="Times New Roman"/>
          <w:sz w:val="28"/>
          <w:szCs w:val="28"/>
          <w:lang w:val="lv-LV" w:eastAsia="lv-LV"/>
        </w:rPr>
        <w:t>21.jūlija</w:t>
      </w:r>
      <w:r w:rsidRPr="0011480E">
        <w:rPr>
          <w:rFonts w:ascii="Times New Roman" w:eastAsia="Times New Roman" w:hAnsi="Times New Roman"/>
          <w:sz w:val="28"/>
          <w:szCs w:val="28"/>
          <w:lang w:val="lv-LV" w:eastAsia="lv-LV"/>
        </w:rPr>
        <w:t xml:space="preserve"> iesniegumu par uzziņas </w:t>
      </w:r>
      <w:r w:rsidR="00700D8E" w:rsidRPr="0011480E">
        <w:rPr>
          <w:rFonts w:ascii="Times New Roman" w:eastAsia="Times New Roman" w:hAnsi="Times New Roman"/>
          <w:sz w:val="28"/>
          <w:szCs w:val="28"/>
          <w:lang w:val="lv-LV" w:eastAsia="lv-LV"/>
        </w:rPr>
        <w:t>snieg</w:t>
      </w:r>
      <w:r w:rsidRPr="0011480E">
        <w:rPr>
          <w:rFonts w:ascii="Times New Roman" w:eastAsia="Times New Roman" w:hAnsi="Times New Roman"/>
          <w:sz w:val="28"/>
          <w:szCs w:val="28"/>
          <w:lang w:val="lv-LV" w:eastAsia="lv-LV"/>
        </w:rPr>
        <w:t xml:space="preserve">šanu (turpmāk – iesniegums) </w:t>
      </w:r>
      <w:r w:rsidR="00550002">
        <w:rPr>
          <w:rFonts w:ascii="Times New Roman" w:eastAsia="Times New Roman" w:hAnsi="Times New Roman"/>
          <w:sz w:val="28"/>
          <w:szCs w:val="28"/>
          <w:lang w:val="lv-LV" w:eastAsia="lv-LV"/>
        </w:rPr>
        <w:t xml:space="preserve">un 2020.gada 10.augusta papildu ziņas, </w:t>
      </w:r>
      <w:r w:rsidRPr="0011480E">
        <w:rPr>
          <w:rFonts w:ascii="Times New Roman" w:eastAsia="Times New Roman" w:hAnsi="Times New Roman"/>
          <w:sz w:val="28"/>
          <w:szCs w:val="28"/>
          <w:lang w:val="lv-LV" w:eastAsia="lv-LV"/>
        </w:rPr>
        <w:t>un sniedz šādu uzziņu.</w:t>
      </w:r>
    </w:p>
    <w:p w14:paraId="2BA4DDDC" w14:textId="77777777" w:rsidR="005D110A" w:rsidRPr="0011480E" w:rsidRDefault="005D110A" w:rsidP="005D110A">
      <w:pPr>
        <w:widowControl/>
        <w:spacing w:after="0" w:line="240" w:lineRule="auto"/>
        <w:ind w:firstLine="720"/>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Iesniegumā</w:t>
      </w:r>
      <w:r w:rsidR="00032705" w:rsidRPr="0011480E">
        <w:rPr>
          <w:rFonts w:ascii="Times New Roman" w:eastAsia="Times New Roman" w:hAnsi="Times New Roman"/>
          <w:sz w:val="28"/>
          <w:szCs w:val="28"/>
          <w:lang w:val="lv-LV" w:eastAsia="lv-LV"/>
        </w:rPr>
        <w:t xml:space="preserve"> </w:t>
      </w:r>
      <w:r w:rsidRPr="0011480E">
        <w:rPr>
          <w:rFonts w:ascii="Times New Roman" w:eastAsia="Times New Roman" w:hAnsi="Times New Roman"/>
          <w:sz w:val="28"/>
          <w:szCs w:val="28"/>
          <w:lang w:val="lv-LV" w:eastAsia="lv-LV"/>
        </w:rPr>
        <w:t>sniegt</w:t>
      </w:r>
      <w:r w:rsidR="00032705" w:rsidRPr="0011480E">
        <w:rPr>
          <w:rFonts w:ascii="Times New Roman" w:eastAsia="Times New Roman" w:hAnsi="Times New Roman"/>
          <w:sz w:val="28"/>
          <w:szCs w:val="28"/>
          <w:lang w:val="lv-LV" w:eastAsia="lv-LV"/>
        </w:rPr>
        <w:t>s</w:t>
      </w:r>
      <w:r w:rsidRPr="0011480E">
        <w:rPr>
          <w:rFonts w:ascii="Times New Roman" w:eastAsia="Times New Roman" w:hAnsi="Times New Roman"/>
          <w:sz w:val="28"/>
          <w:szCs w:val="28"/>
          <w:lang w:val="lv-LV" w:eastAsia="lv-LV"/>
        </w:rPr>
        <w:t xml:space="preserve"> šād</w:t>
      </w:r>
      <w:r w:rsidR="00032705" w:rsidRPr="0011480E">
        <w:rPr>
          <w:rFonts w:ascii="Times New Roman" w:eastAsia="Times New Roman" w:hAnsi="Times New Roman"/>
          <w:sz w:val="28"/>
          <w:szCs w:val="28"/>
          <w:lang w:val="lv-LV" w:eastAsia="lv-LV"/>
        </w:rPr>
        <w:t>s</w:t>
      </w:r>
      <w:r w:rsidRPr="0011480E">
        <w:rPr>
          <w:rFonts w:ascii="Times New Roman" w:eastAsia="Times New Roman" w:hAnsi="Times New Roman"/>
          <w:sz w:val="28"/>
          <w:szCs w:val="28"/>
          <w:lang w:val="lv-LV" w:eastAsia="lv-LV"/>
        </w:rPr>
        <w:t xml:space="preserve"> </w:t>
      </w:r>
      <w:r w:rsidR="00032705" w:rsidRPr="0011480E">
        <w:rPr>
          <w:rFonts w:ascii="Times New Roman" w:eastAsia="Times New Roman" w:hAnsi="Times New Roman"/>
          <w:sz w:val="28"/>
          <w:szCs w:val="28"/>
          <w:lang w:val="lv-LV" w:eastAsia="lv-LV"/>
        </w:rPr>
        <w:t>faktu apraksts</w:t>
      </w:r>
      <w:r w:rsidRPr="0011480E">
        <w:rPr>
          <w:rFonts w:ascii="Times New Roman" w:eastAsia="Times New Roman" w:hAnsi="Times New Roman"/>
          <w:sz w:val="28"/>
          <w:szCs w:val="28"/>
          <w:lang w:val="lv-LV" w:eastAsia="lv-LV"/>
        </w:rPr>
        <w:t xml:space="preserve">. </w:t>
      </w:r>
    </w:p>
    <w:p w14:paraId="6EE00D92"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Iesniedzējs informē, ka plāno noslēgt nekustamā īpašuma iegādes darījumu un</w:t>
      </w:r>
      <w:r w:rsidR="00C90DFC">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lai pareizi piemērotu normatīvo aktu noteikumus attiecībā uz iedzīvotāju ienākuma nodokli, pamatojoties uz Administratīvā procesa likuma 98.pantu </w:t>
      </w:r>
      <w:r w:rsidR="00ED7C49"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tiesības uz uzziņu par savām tiesībām</w:t>
      </w:r>
      <w:r w:rsidR="00027B7D"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lūdz sniegt uzziņu par zemāk norādīto jautājumu.</w:t>
      </w:r>
    </w:p>
    <w:p w14:paraId="24759346"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iCs/>
          <w:sz w:val="28"/>
          <w:szCs w:val="28"/>
          <w:lang w:val="lv-LV" w:eastAsia="lv-LV"/>
        </w:rPr>
        <w:t>Iesniedzējs norāda, ka ir n</w:t>
      </w:r>
      <w:r w:rsidRPr="0011480E">
        <w:rPr>
          <w:rFonts w:ascii="Times New Roman" w:eastAsia="Times New Roman" w:hAnsi="Times New Roman"/>
          <w:sz w:val="28"/>
          <w:szCs w:val="28"/>
          <w:lang w:val="lv-LV" w:eastAsia="lv-LV"/>
        </w:rPr>
        <w:t xml:space="preserve">ekustamā īpašuma pircējs </w:t>
      </w:r>
      <w:r w:rsidR="001006CB"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Latvijā reģistrēta zemnieku saimniecība. Nekustamā īpašuma pārdevēji ir </w:t>
      </w:r>
      <w:r w:rsidR="001006CB"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fiziska persona Latvijas Republikas pilsonis un  nerezidents, dzīvojošs ASV (Amerikas Savienotās Valstis). Pārdodamais nekustamais īpašums </w:t>
      </w:r>
      <w:r w:rsidR="001006CB"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lauksaimniecības zeme.</w:t>
      </w:r>
    </w:p>
    <w:p w14:paraId="4D9FBA5F"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iCs/>
          <w:sz w:val="28"/>
          <w:szCs w:val="28"/>
          <w:lang w:val="lv-LV" w:eastAsia="lv-LV"/>
        </w:rPr>
        <w:t>Iesniedzējs l</w:t>
      </w:r>
      <w:r w:rsidRPr="0011480E">
        <w:rPr>
          <w:rFonts w:ascii="Times New Roman" w:eastAsia="Times New Roman" w:hAnsi="Times New Roman"/>
          <w:sz w:val="28"/>
          <w:szCs w:val="28"/>
          <w:lang w:val="lv-LV" w:eastAsia="lv-LV"/>
        </w:rPr>
        <w:t>ūdz apstiprināt, ka šajā situācijā tiek piemēroti likuma “Par iedzīvotāju ienākuma nodokli” 11.</w:t>
      </w:r>
      <w:r w:rsidRPr="0011480E">
        <w:rPr>
          <w:rFonts w:ascii="Times New Roman" w:eastAsia="Times New Roman" w:hAnsi="Times New Roman"/>
          <w:sz w:val="28"/>
          <w:szCs w:val="28"/>
          <w:vertAlign w:val="superscript"/>
          <w:lang w:val="lv-LV" w:eastAsia="lv-LV"/>
        </w:rPr>
        <w:t>7</w:t>
      </w:r>
      <w:r w:rsidRPr="0011480E">
        <w:rPr>
          <w:rFonts w:ascii="Times New Roman" w:eastAsia="Times New Roman" w:hAnsi="Times New Roman"/>
          <w:sz w:val="28"/>
          <w:szCs w:val="28"/>
          <w:lang w:val="lv-LV" w:eastAsia="lv-LV"/>
        </w:rPr>
        <w:t xml:space="preserve"> panta trešās daļas noteikumi un ienākums no šī nekustamā īpašuma atsavināšanas ar nodokli netiek aplikts, jo tiek izpildīti visi likuma 11.</w:t>
      </w:r>
      <w:r w:rsidRPr="0011480E">
        <w:rPr>
          <w:rFonts w:ascii="Times New Roman" w:eastAsia="Times New Roman" w:hAnsi="Times New Roman"/>
          <w:sz w:val="28"/>
          <w:szCs w:val="28"/>
          <w:vertAlign w:val="superscript"/>
          <w:lang w:val="lv-LV" w:eastAsia="lv-LV"/>
        </w:rPr>
        <w:t>7</w:t>
      </w:r>
      <w:r w:rsidRPr="0011480E">
        <w:rPr>
          <w:rFonts w:ascii="Times New Roman" w:eastAsia="Times New Roman" w:hAnsi="Times New Roman"/>
          <w:sz w:val="28"/>
          <w:szCs w:val="28"/>
          <w:lang w:val="lv-LV" w:eastAsia="lv-LV"/>
        </w:rPr>
        <w:t xml:space="preserve"> panta trešajā daļā noteiktie nosacījumi un proti:</w:t>
      </w:r>
    </w:p>
    <w:p w14:paraId="03BDB578" w14:textId="77777777" w:rsidR="00227E5C" w:rsidRPr="0011480E" w:rsidRDefault="00227E5C" w:rsidP="00E40BAA">
      <w:pPr>
        <w:widowControl/>
        <w:numPr>
          <w:ilvl w:val="0"/>
          <w:numId w:val="22"/>
        </w:numPr>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īpašumtiesības uz nekustamo īpašumu atsavināšanas rezultātā iegūst Uzņēmumu reģistrā reģistrēta zemnieku saimniecība; </w:t>
      </w:r>
      <w:r w:rsidR="001006CB"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Iesniedzējs ir Uzņēmumu reģistrā reģistrēta zemnieku saimniecība;</w:t>
      </w:r>
    </w:p>
    <w:p w14:paraId="1FE75FBD" w14:textId="77777777" w:rsidR="00227E5C" w:rsidRPr="0011480E" w:rsidRDefault="001006CB" w:rsidP="001006CB">
      <w:pPr>
        <w:widowControl/>
        <w:numPr>
          <w:ilvl w:val="0"/>
          <w:numId w:val="22"/>
        </w:num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v</w:t>
      </w:r>
      <w:r w:rsidR="00227E5C" w:rsidRPr="0011480E">
        <w:rPr>
          <w:rFonts w:ascii="Times New Roman" w:eastAsia="Times New Roman" w:hAnsi="Times New Roman"/>
          <w:sz w:val="28"/>
          <w:szCs w:val="28"/>
          <w:lang w:val="lv-LV" w:eastAsia="lv-LV"/>
        </w:rPr>
        <w:t xml:space="preserve">ismaz vienā taksācijas periodā no pēdējiem trim pirmstaksācijas periodiem vairāk nekā pusi Iesniedzēja saimnieciskās darbības ieņēmumiem, bet ne mazāk kā 3000 </w:t>
      </w:r>
      <w:r w:rsidR="00227E5C" w:rsidRPr="00E40BAA">
        <w:rPr>
          <w:rFonts w:ascii="Times New Roman" w:eastAsia="Times New Roman" w:hAnsi="Times New Roman"/>
          <w:i/>
          <w:sz w:val="28"/>
          <w:szCs w:val="28"/>
          <w:lang w:val="lv-LV" w:eastAsia="lv-LV"/>
        </w:rPr>
        <w:t>euro</w:t>
      </w:r>
      <w:r w:rsidR="00227E5C" w:rsidRPr="0011480E">
        <w:rPr>
          <w:rFonts w:ascii="Times New Roman" w:eastAsia="Times New Roman" w:hAnsi="Times New Roman"/>
          <w:sz w:val="28"/>
          <w:szCs w:val="28"/>
          <w:lang w:val="lv-LV" w:eastAsia="lv-LV"/>
        </w:rPr>
        <w:t xml:space="preserve"> gadā veido ieņēmumi no lauksaimnieciskās darbības </w:t>
      </w:r>
      <w:r w:rsidRPr="0011480E">
        <w:rPr>
          <w:rFonts w:ascii="Times New Roman" w:eastAsia="Times New Roman" w:hAnsi="Times New Roman"/>
          <w:sz w:val="28"/>
          <w:szCs w:val="28"/>
          <w:lang w:val="lv-LV" w:eastAsia="lv-LV"/>
        </w:rPr>
        <w:t>–</w:t>
      </w:r>
      <w:r w:rsidR="00227E5C" w:rsidRPr="0011480E">
        <w:rPr>
          <w:rFonts w:ascii="Times New Roman" w:eastAsia="Times New Roman" w:hAnsi="Times New Roman"/>
          <w:sz w:val="28"/>
          <w:szCs w:val="28"/>
          <w:lang w:val="lv-LV" w:eastAsia="lv-LV"/>
        </w:rPr>
        <w:t xml:space="preserve"> </w:t>
      </w:r>
      <w:r w:rsidR="00227E5C" w:rsidRPr="0011480E">
        <w:rPr>
          <w:rFonts w:ascii="Times New Roman" w:eastAsia="Times New Roman" w:hAnsi="Times New Roman"/>
          <w:sz w:val="28"/>
          <w:szCs w:val="28"/>
          <w:lang w:val="lv-LV" w:eastAsia="lv-LV"/>
        </w:rPr>
        <w:lastRenderedPageBreak/>
        <w:t>Iesniedzēja saimnieciskās darbības ieņēmumi no lauksaimnieciskās darbības 675556</w:t>
      </w:r>
      <w:r w:rsidR="00B675A8" w:rsidRPr="0011480E">
        <w:rPr>
          <w:rFonts w:ascii="Times New Roman" w:eastAsia="Times New Roman" w:hAnsi="Times New Roman"/>
          <w:sz w:val="28"/>
          <w:szCs w:val="28"/>
          <w:lang w:val="lv-LV" w:eastAsia="lv-LV"/>
        </w:rPr>
        <w:t xml:space="preserve"> </w:t>
      </w:r>
      <w:r w:rsidR="00B675A8" w:rsidRPr="00E40BAA">
        <w:rPr>
          <w:rFonts w:ascii="Times New Roman" w:eastAsia="Times New Roman" w:hAnsi="Times New Roman"/>
          <w:i/>
          <w:sz w:val="28"/>
          <w:szCs w:val="28"/>
          <w:lang w:val="lv-LV" w:eastAsia="lv-LV"/>
        </w:rPr>
        <w:t>euro</w:t>
      </w:r>
      <w:r w:rsidR="00227E5C" w:rsidRPr="0011480E">
        <w:rPr>
          <w:rFonts w:ascii="Times New Roman" w:eastAsia="Times New Roman" w:hAnsi="Times New Roman"/>
          <w:sz w:val="28"/>
          <w:szCs w:val="28"/>
          <w:lang w:val="lv-LV" w:eastAsia="lv-LV"/>
        </w:rPr>
        <w:t>, kopējais neto apgrozījums 2019. gadā 693920</w:t>
      </w:r>
      <w:r w:rsidR="00B675A8" w:rsidRPr="0011480E">
        <w:rPr>
          <w:rFonts w:ascii="Times New Roman" w:eastAsia="Times New Roman" w:hAnsi="Times New Roman"/>
          <w:sz w:val="28"/>
          <w:szCs w:val="28"/>
          <w:lang w:val="lv-LV" w:eastAsia="lv-LV"/>
        </w:rPr>
        <w:t xml:space="preserve"> </w:t>
      </w:r>
      <w:r w:rsidR="00B675A8" w:rsidRPr="00E40BAA">
        <w:rPr>
          <w:rFonts w:ascii="Times New Roman" w:eastAsia="Times New Roman" w:hAnsi="Times New Roman"/>
          <w:i/>
          <w:sz w:val="28"/>
          <w:szCs w:val="28"/>
          <w:lang w:val="lv-LV" w:eastAsia="lv-LV"/>
        </w:rPr>
        <w:t>euro</w:t>
      </w:r>
      <w:r w:rsidR="00227E5C" w:rsidRPr="0011480E">
        <w:rPr>
          <w:rFonts w:ascii="Times New Roman" w:eastAsia="Times New Roman" w:hAnsi="Times New Roman"/>
          <w:sz w:val="28"/>
          <w:szCs w:val="28"/>
          <w:lang w:val="lv-LV" w:eastAsia="lv-LV"/>
        </w:rPr>
        <w:t>.</w:t>
      </w:r>
    </w:p>
    <w:p w14:paraId="0A509068" w14:textId="77777777" w:rsidR="00227E5C" w:rsidRPr="0011480E" w:rsidRDefault="001006CB" w:rsidP="001006CB">
      <w:pPr>
        <w:widowControl/>
        <w:numPr>
          <w:ilvl w:val="0"/>
          <w:numId w:val="22"/>
        </w:num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l</w:t>
      </w:r>
      <w:r w:rsidR="00227E5C" w:rsidRPr="0011480E">
        <w:rPr>
          <w:rFonts w:ascii="Times New Roman" w:eastAsia="Times New Roman" w:hAnsi="Times New Roman"/>
          <w:sz w:val="28"/>
          <w:szCs w:val="28"/>
          <w:lang w:val="lv-LV" w:eastAsia="lv-LV"/>
        </w:rPr>
        <w:t xml:space="preserve">auksaimniecības zemes pārdevējs atbilst kritērijam </w:t>
      </w:r>
      <w:r w:rsidRPr="0011480E">
        <w:rPr>
          <w:rFonts w:ascii="Times New Roman" w:eastAsia="Times New Roman" w:hAnsi="Times New Roman"/>
          <w:sz w:val="28"/>
          <w:szCs w:val="28"/>
          <w:lang w:val="lv-LV" w:eastAsia="lv-LV"/>
        </w:rPr>
        <w:t>–</w:t>
      </w:r>
      <w:r w:rsidR="00227E5C" w:rsidRPr="0011480E">
        <w:rPr>
          <w:rFonts w:ascii="Times New Roman" w:eastAsia="Times New Roman" w:hAnsi="Times New Roman"/>
          <w:sz w:val="28"/>
          <w:szCs w:val="28"/>
          <w:lang w:val="lv-LV" w:eastAsia="lv-LV"/>
        </w:rPr>
        <w:t xml:space="preserve"> ir persona, kurai kā bijušajam zemes īpašniekam vai viņa mantiniekam saskaņā ar likumu </w:t>
      </w:r>
      <w:r w:rsidR="00A74D11">
        <w:rPr>
          <w:rFonts w:ascii="Times New Roman" w:eastAsia="Times New Roman" w:hAnsi="Times New Roman"/>
          <w:sz w:val="28"/>
          <w:szCs w:val="28"/>
          <w:lang w:val="lv-LV" w:eastAsia="lv-LV"/>
        </w:rPr>
        <w:t>“</w:t>
      </w:r>
      <w:r w:rsidR="00227E5C" w:rsidRPr="0011480E">
        <w:rPr>
          <w:rFonts w:ascii="Times New Roman" w:eastAsia="Times New Roman" w:hAnsi="Times New Roman"/>
          <w:sz w:val="28"/>
          <w:szCs w:val="28"/>
          <w:lang w:val="lv-LV" w:eastAsia="lv-LV"/>
        </w:rPr>
        <w:t>Par zemes privatizāciju laiku apvidos” atjaunotas īpašuma tiesības uz zemi, kas pēc tās lietošanas mērķa ir lauksaimniecības zeme.</w:t>
      </w:r>
    </w:p>
    <w:p w14:paraId="4FC0A8D7"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Uzziņa nepieciešama, jo nekustamā īpašuma pārdevējs ir konsultējies Valsts ieņēmumu dienestā un ir saņēmis norādījumus, ka gadījumos, ja nekustamo īpašumu pārdod nerezidents, ienākuma izmaksātajam no izmaksātās atlīdzības ir jāietur trīs procentu likme un pārdevējs nav ticis informēts par likuma “Par iedzīvotāju ienākuma nodokli” 11.</w:t>
      </w:r>
      <w:r w:rsidRPr="0011480E">
        <w:rPr>
          <w:rFonts w:ascii="Times New Roman" w:eastAsia="Times New Roman" w:hAnsi="Times New Roman"/>
          <w:sz w:val="28"/>
          <w:szCs w:val="28"/>
          <w:vertAlign w:val="superscript"/>
          <w:lang w:val="lv-LV" w:eastAsia="lv-LV"/>
        </w:rPr>
        <w:t>7</w:t>
      </w:r>
      <w:r w:rsidRPr="0011480E">
        <w:rPr>
          <w:rFonts w:ascii="Times New Roman" w:eastAsia="Times New Roman" w:hAnsi="Times New Roman"/>
          <w:sz w:val="28"/>
          <w:szCs w:val="28"/>
          <w:lang w:val="lv-LV" w:eastAsia="lv-LV"/>
        </w:rPr>
        <w:t xml:space="preserve"> panta nosacījumiem. Līdz ar to pārdevējs šaubās par pareizu rīcību nodokļa piemērošanā uz šo darījumu.</w:t>
      </w:r>
    </w:p>
    <w:p w14:paraId="2D1A2FC0"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Iesniedzējs uzskata, ka likuma “Par iedzīvotāju ienākuma nodokli” 3.panta </w:t>
      </w:r>
      <w:r w:rsidR="00803D8A" w:rsidRPr="0011480E">
        <w:rPr>
          <w:rFonts w:ascii="Times New Roman" w:eastAsia="Times New Roman" w:hAnsi="Times New Roman"/>
          <w:sz w:val="28"/>
          <w:szCs w:val="28"/>
          <w:lang w:val="lv-LV" w:eastAsia="lv-LV"/>
        </w:rPr>
        <w:t xml:space="preserve">trešās </w:t>
      </w:r>
      <w:r w:rsidRPr="0011480E">
        <w:rPr>
          <w:rFonts w:ascii="Times New Roman" w:eastAsia="Times New Roman" w:hAnsi="Times New Roman"/>
          <w:sz w:val="28"/>
          <w:szCs w:val="28"/>
          <w:lang w:val="lv-LV" w:eastAsia="lv-LV"/>
        </w:rPr>
        <w:t>daļas 7</w:t>
      </w:r>
      <w:r w:rsidR="00A74D11">
        <w:rPr>
          <w:rFonts w:ascii="Times New Roman" w:eastAsia="Times New Roman" w:hAnsi="Times New Roman"/>
          <w:sz w:val="28"/>
          <w:szCs w:val="28"/>
          <w:lang w:val="lv-LV" w:eastAsia="lv-LV"/>
        </w:rPr>
        <w:t>.</w:t>
      </w:r>
      <w:r w:rsidRPr="0011480E">
        <w:rPr>
          <w:rFonts w:ascii="Times New Roman" w:eastAsia="Times New Roman" w:hAnsi="Times New Roman"/>
          <w:sz w:val="28"/>
          <w:szCs w:val="28"/>
          <w:vertAlign w:val="superscript"/>
          <w:lang w:val="lv-LV" w:eastAsia="lv-LV"/>
        </w:rPr>
        <w:t>1</w:t>
      </w:r>
      <w:r w:rsidRPr="0011480E">
        <w:rPr>
          <w:rFonts w:ascii="Times New Roman" w:eastAsia="Times New Roman" w:hAnsi="Times New Roman"/>
          <w:sz w:val="28"/>
          <w:szCs w:val="28"/>
          <w:lang w:val="lv-LV" w:eastAsia="lv-LV"/>
        </w:rPr>
        <w:t xml:space="preserve"> punkts, 8.panta </w:t>
      </w:r>
      <w:r w:rsidR="00803D8A" w:rsidRPr="0011480E">
        <w:rPr>
          <w:rFonts w:ascii="Times New Roman" w:eastAsia="Times New Roman" w:hAnsi="Times New Roman"/>
          <w:sz w:val="28"/>
          <w:szCs w:val="28"/>
          <w:lang w:val="lv-LV" w:eastAsia="lv-LV"/>
        </w:rPr>
        <w:t xml:space="preserve">trešās </w:t>
      </w:r>
      <w:r w:rsidRPr="0011480E">
        <w:rPr>
          <w:rFonts w:ascii="Times New Roman" w:eastAsia="Times New Roman" w:hAnsi="Times New Roman"/>
          <w:sz w:val="28"/>
          <w:szCs w:val="28"/>
          <w:lang w:val="lv-LV" w:eastAsia="lv-LV"/>
        </w:rPr>
        <w:t xml:space="preserve">daļas 11.punkts, 15.panta </w:t>
      </w:r>
      <w:r w:rsidR="00803D8A" w:rsidRPr="0011480E">
        <w:rPr>
          <w:rFonts w:ascii="Times New Roman" w:eastAsia="Times New Roman" w:hAnsi="Times New Roman"/>
          <w:sz w:val="28"/>
          <w:szCs w:val="28"/>
          <w:lang w:val="lv-LV" w:eastAsia="lv-LV"/>
        </w:rPr>
        <w:t xml:space="preserve">septītās </w:t>
      </w:r>
      <w:r w:rsidRPr="0011480E">
        <w:rPr>
          <w:rFonts w:ascii="Times New Roman" w:eastAsia="Times New Roman" w:hAnsi="Times New Roman"/>
          <w:sz w:val="28"/>
          <w:szCs w:val="28"/>
          <w:lang w:val="lv-LV" w:eastAsia="lv-LV"/>
        </w:rPr>
        <w:t>daļas noteikumi ir vispārīgās normas attiecībā uz iedzīvotāju ienākuma nodokļa piemērošanu, ja nekustamo īpašumu atsavina nerezidents.</w:t>
      </w:r>
    </w:p>
    <w:p w14:paraId="60A6A4F3" w14:textId="77777777" w:rsidR="00227E5C" w:rsidRPr="0011480E" w:rsidRDefault="00227E5C" w:rsidP="00227E5C">
      <w:pPr>
        <w:widowControl/>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 xml:space="preserve">Savukārt likuma </w:t>
      </w:r>
      <w:r w:rsidR="00803D8A"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Par iedzīvotāju ienākuma nodokli</w:t>
      </w:r>
      <w:r w:rsidR="00803D8A" w:rsidRPr="0011480E">
        <w:rPr>
          <w:rFonts w:ascii="Times New Roman" w:eastAsia="Times New Roman" w:hAnsi="Times New Roman"/>
          <w:sz w:val="28"/>
          <w:szCs w:val="28"/>
          <w:lang w:val="lv-LV" w:eastAsia="lv-LV"/>
        </w:rPr>
        <w:t>” 11</w:t>
      </w:r>
      <w:r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vertAlign w:val="superscript"/>
          <w:lang w:val="lv-LV" w:eastAsia="lv-LV"/>
        </w:rPr>
        <w:t>7</w:t>
      </w:r>
      <w:r w:rsidRPr="0011480E">
        <w:rPr>
          <w:rFonts w:ascii="Times New Roman" w:eastAsia="Times New Roman" w:hAnsi="Times New Roman"/>
          <w:sz w:val="28"/>
          <w:szCs w:val="28"/>
          <w:lang w:val="lv-LV" w:eastAsia="lv-LV"/>
        </w:rPr>
        <w:t xml:space="preserve"> panta noteikumi </w:t>
      </w:r>
      <w:r w:rsidR="00270F2D" w:rsidRPr="0011480E">
        <w:rPr>
          <w:rFonts w:ascii="Times New Roman" w:eastAsia="Times New Roman" w:hAnsi="Times New Roman"/>
          <w:sz w:val="28"/>
          <w:szCs w:val="28"/>
          <w:lang w:val="lv-LV" w:eastAsia="lv-LV"/>
        </w:rPr>
        <w:t>Iesniedzēja ieskatā i</w:t>
      </w:r>
      <w:r w:rsidRPr="0011480E">
        <w:rPr>
          <w:rFonts w:ascii="Times New Roman" w:eastAsia="Times New Roman" w:hAnsi="Times New Roman"/>
          <w:sz w:val="28"/>
          <w:szCs w:val="28"/>
          <w:lang w:val="lv-LV" w:eastAsia="lv-LV"/>
        </w:rPr>
        <w:t xml:space="preserve">r speciālā norma attiecībā uz visiem gadījumiem, ja tiek atsavināta lauksaimniecības zeme un tiek izpildīti visi minētajā pantā noteiktie nosacījumi. Likuma </w:t>
      </w:r>
      <w:r w:rsidR="00803D8A"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Par iedzīvotāju ienākuma nodokli</w:t>
      </w:r>
      <w:r w:rsidR="00803D8A"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11.</w:t>
      </w:r>
      <w:r w:rsidRPr="0011480E">
        <w:rPr>
          <w:rFonts w:ascii="Times New Roman" w:eastAsia="Times New Roman" w:hAnsi="Times New Roman"/>
          <w:sz w:val="28"/>
          <w:szCs w:val="28"/>
          <w:vertAlign w:val="superscript"/>
          <w:lang w:val="lv-LV" w:eastAsia="lv-LV"/>
        </w:rPr>
        <w:t>7</w:t>
      </w:r>
      <w:r w:rsidRPr="0011480E">
        <w:rPr>
          <w:rFonts w:ascii="Times New Roman" w:eastAsia="Times New Roman" w:hAnsi="Times New Roman"/>
          <w:sz w:val="28"/>
          <w:szCs w:val="28"/>
          <w:lang w:val="lv-LV" w:eastAsia="lv-LV"/>
        </w:rPr>
        <w:t xml:space="preserve"> panta noteikumi tiek piemēroti neatkarīgi vai nekustamā īpašuma pārdevējs ir rezidents vai nerezidents.</w:t>
      </w:r>
    </w:p>
    <w:p w14:paraId="7412F410" w14:textId="77777777" w:rsidR="00A31F6C" w:rsidRPr="0011480E" w:rsidRDefault="00A31F6C" w:rsidP="00A31F6C">
      <w:pPr>
        <w:pStyle w:val="SLONormal"/>
        <w:ind w:firstLine="720"/>
        <w:rPr>
          <w:sz w:val="28"/>
          <w:szCs w:val="28"/>
        </w:rPr>
      </w:pPr>
      <w:r w:rsidRPr="0011480E">
        <w:rPr>
          <w:sz w:val="28"/>
          <w:szCs w:val="28"/>
        </w:rPr>
        <w:t xml:space="preserve">Lai </w:t>
      </w:r>
      <w:r w:rsidR="00911AC0" w:rsidRPr="0011480E">
        <w:rPr>
          <w:sz w:val="28"/>
          <w:szCs w:val="28"/>
        </w:rPr>
        <w:t>izvērtētu i</w:t>
      </w:r>
      <w:r w:rsidRPr="0011480E">
        <w:rPr>
          <w:sz w:val="28"/>
          <w:szCs w:val="28"/>
        </w:rPr>
        <w:t>esnie</w:t>
      </w:r>
      <w:r w:rsidR="00911AC0" w:rsidRPr="0011480E">
        <w:rPr>
          <w:sz w:val="28"/>
          <w:szCs w:val="28"/>
        </w:rPr>
        <w:t>gumā minētā darījuma ekonomisko būtību</w:t>
      </w:r>
      <w:r w:rsidRPr="0011480E">
        <w:rPr>
          <w:sz w:val="28"/>
          <w:szCs w:val="28"/>
        </w:rPr>
        <w:t xml:space="preserve"> un sniegt</w:t>
      </w:r>
      <w:r w:rsidR="00911AC0" w:rsidRPr="0011480E">
        <w:rPr>
          <w:sz w:val="28"/>
          <w:szCs w:val="28"/>
        </w:rPr>
        <w:t>u</w:t>
      </w:r>
      <w:r w:rsidRPr="0011480E">
        <w:rPr>
          <w:sz w:val="28"/>
          <w:szCs w:val="28"/>
        </w:rPr>
        <w:t xml:space="preserve"> uzziņu</w:t>
      </w:r>
      <w:r w:rsidR="00911AC0" w:rsidRPr="0011480E">
        <w:rPr>
          <w:sz w:val="28"/>
          <w:szCs w:val="28"/>
        </w:rPr>
        <w:t xml:space="preserve"> par likuma “Par iedzīvotāju  ienākuma nodokli” normu piemērošanu, </w:t>
      </w:r>
      <w:r w:rsidRPr="0011480E">
        <w:rPr>
          <w:sz w:val="28"/>
          <w:szCs w:val="28"/>
        </w:rPr>
        <w:t>saskaņā ar Administratīvā procesa likuma 99.panta pirmo daļu, kurā noteikts, ka, sagatavojot uzziņu, ja nepieciešams, iestāde var prasīt no Iesniedzēja papildu ziņas, Valsts ieņēmumu dienests 20</w:t>
      </w:r>
      <w:r w:rsidR="00911AC0" w:rsidRPr="0011480E">
        <w:rPr>
          <w:sz w:val="28"/>
          <w:szCs w:val="28"/>
        </w:rPr>
        <w:t>20.</w:t>
      </w:r>
      <w:r w:rsidRPr="0011480E">
        <w:rPr>
          <w:sz w:val="28"/>
          <w:szCs w:val="28"/>
        </w:rPr>
        <w:t xml:space="preserve">gada </w:t>
      </w:r>
      <w:r w:rsidR="00911AC0" w:rsidRPr="0011480E">
        <w:rPr>
          <w:sz w:val="28"/>
          <w:szCs w:val="28"/>
        </w:rPr>
        <w:t>31.jūlija</w:t>
      </w:r>
      <w:r w:rsidRPr="0011480E">
        <w:rPr>
          <w:sz w:val="28"/>
          <w:szCs w:val="28"/>
        </w:rPr>
        <w:t xml:space="preserve"> vēstulē </w:t>
      </w:r>
      <w:r w:rsidR="00911AC0" w:rsidRPr="0011480E">
        <w:rPr>
          <w:sz w:val="28"/>
          <w:szCs w:val="28"/>
        </w:rPr>
        <w:t xml:space="preserve">Nr.30.1-8.5/NP/116401 </w:t>
      </w:r>
      <w:r w:rsidRPr="0011480E">
        <w:rPr>
          <w:sz w:val="28"/>
          <w:szCs w:val="28"/>
        </w:rPr>
        <w:t xml:space="preserve">“Par papildu ziņu pieprasīšanu” lūdza Iesniedzēju: </w:t>
      </w:r>
    </w:p>
    <w:p w14:paraId="1629F856" w14:textId="77777777" w:rsidR="00911AC0" w:rsidRPr="0011480E" w:rsidRDefault="00911AC0" w:rsidP="001006CB">
      <w:pPr>
        <w:widowControl/>
        <w:tabs>
          <w:tab w:val="left" w:pos="2127"/>
          <w:tab w:val="left" w:pos="6096"/>
        </w:tabs>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1) identificēt iesniegumā minēto nekustamo īpašumu, norādot kadastra numuru;</w:t>
      </w:r>
    </w:p>
    <w:p w14:paraId="6328ABB8" w14:textId="77777777" w:rsidR="00911AC0" w:rsidRDefault="00911AC0" w:rsidP="001006CB">
      <w:pPr>
        <w:widowControl/>
        <w:tabs>
          <w:tab w:val="left" w:pos="2127"/>
          <w:tab w:val="left" w:pos="6096"/>
        </w:tabs>
        <w:spacing w:after="0" w:line="240" w:lineRule="auto"/>
        <w:ind w:firstLine="709"/>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2) identificēt iesniegumā minētā nekustamā īpašuma pārdevēju un atbilstoši Administratīvā procesa likuma 38.panta pirmajai daļai, iesniegt noformētu rakstveida pilnvaru, kas apliecina Iesniedzēja tiesības pārstāvēt konkrēto fizisko personu un saņemt uzziņu par tās tiesībām iesniegumā minētajā konkrētajā tiesiskajā situācijā.</w:t>
      </w:r>
    </w:p>
    <w:p w14:paraId="2A509FB1" w14:textId="77777777" w:rsidR="001006CB" w:rsidRPr="0011480E" w:rsidRDefault="00E40BAA" w:rsidP="001006CB">
      <w:pPr>
        <w:widowControl/>
        <w:tabs>
          <w:tab w:val="left" w:pos="2127"/>
          <w:tab w:val="left" w:pos="6096"/>
        </w:tabs>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Iesniedzējs </w:t>
      </w:r>
      <w:r w:rsidR="001006CB">
        <w:rPr>
          <w:rFonts w:ascii="Times New Roman" w:eastAsia="Times New Roman" w:hAnsi="Times New Roman"/>
          <w:sz w:val="28"/>
          <w:szCs w:val="28"/>
          <w:lang w:val="lv-LV" w:eastAsia="lv-LV"/>
        </w:rPr>
        <w:t>2020.gada 10.augustā sniedza šādas papildu ziņas.</w:t>
      </w:r>
    </w:p>
    <w:p w14:paraId="720B07B7" w14:textId="77777777" w:rsidR="00AD1F7E" w:rsidRPr="0011480E" w:rsidRDefault="00A31F6C" w:rsidP="00AD1F7E">
      <w:pPr>
        <w:widowControl/>
        <w:tabs>
          <w:tab w:val="left" w:pos="2127"/>
          <w:tab w:val="left" w:pos="6096"/>
        </w:tabs>
        <w:spacing w:after="0" w:line="240" w:lineRule="auto"/>
        <w:ind w:firstLine="720"/>
        <w:jc w:val="both"/>
        <w:rPr>
          <w:rStyle w:val="FontStyle31"/>
          <w:color w:val="000000"/>
          <w:sz w:val="28"/>
          <w:szCs w:val="28"/>
          <w:lang w:val="lv-LV"/>
        </w:rPr>
      </w:pPr>
      <w:r w:rsidRPr="0011480E">
        <w:rPr>
          <w:rFonts w:ascii="Times New Roman" w:eastAsia="Times New Roman" w:hAnsi="Times New Roman"/>
          <w:sz w:val="28"/>
          <w:szCs w:val="28"/>
          <w:lang w:val="lv-LV" w:eastAsia="lv-LV"/>
        </w:rPr>
        <w:t xml:space="preserve">Atbildot uz Valsts ieņēmumu dienesta </w:t>
      </w:r>
      <w:r w:rsidR="00911AC0" w:rsidRPr="0011480E">
        <w:rPr>
          <w:rFonts w:ascii="Times New Roman" w:eastAsia="Times New Roman" w:hAnsi="Times New Roman"/>
          <w:sz w:val="28"/>
          <w:szCs w:val="28"/>
          <w:lang w:val="lv-LV" w:eastAsia="lv-LV"/>
        </w:rPr>
        <w:t>2020.gada 31.jūlija vēstulē Nr.30.1-8.5/NP/116401 “Par papildu ziņu pieprasīšanu”</w:t>
      </w:r>
      <w:r w:rsidRPr="0011480E">
        <w:rPr>
          <w:rFonts w:ascii="Times New Roman" w:eastAsia="Times New Roman" w:hAnsi="Times New Roman"/>
          <w:sz w:val="28"/>
          <w:szCs w:val="28"/>
          <w:lang w:val="lv-LV" w:eastAsia="lv-LV"/>
        </w:rPr>
        <w:t xml:space="preserve">, </w:t>
      </w:r>
      <w:r w:rsidRPr="0011480E">
        <w:rPr>
          <w:rStyle w:val="FontStyle31"/>
          <w:color w:val="000000"/>
          <w:sz w:val="28"/>
          <w:szCs w:val="28"/>
          <w:lang w:val="lv-LV"/>
        </w:rPr>
        <w:t xml:space="preserve">Iesniedzējs </w:t>
      </w:r>
      <w:r w:rsidR="00911AC0" w:rsidRPr="0011480E">
        <w:rPr>
          <w:rStyle w:val="FontStyle31"/>
          <w:color w:val="000000"/>
          <w:sz w:val="28"/>
          <w:szCs w:val="28"/>
          <w:lang w:val="lv-LV"/>
        </w:rPr>
        <w:t>ie</w:t>
      </w:r>
      <w:r w:rsidRPr="0011480E">
        <w:rPr>
          <w:rStyle w:val="FontStyle31"/>
          <w:color w:val="000000"/>
          <w:sz w:val="28"/>
          <w:szCs w:val="28"/>
          <w:lang w:val="lv-LV"/>
        </w:rPr>
        <w:t xml:space="preserve">sniedza </w:t>
      </w:r>
      <w:r w:rsidR="00AD1F7E" w:rsidRPr="0011480E">
        <w:rPr>
          <w:rStyle w:val="FontStyle31"/>
          <w:color w:val="000000"/>
          <w:sz w:val="28"/>
          <w:szCs w:val="28"/>
          <w:lang w:val="lv-LV"/>
        </w:rPr>
        <w:t xml:space="preserve">nekustamā īpašuma pirkuma līguma projekta kopiju, kas atspoguļo plānotā darījuma būtību starp Iesniedzēju kā nekustamā īpašuma pircēju un nerezidentu kā nekustamā īpašuma pārdevēju. </w:t>
      </w:r>
    </w:p>
    <w:p w14:paraId="2C33DD16" w14:textId="77777777" w:rsidR="00AD1F7E" w:rsidRPr="0011480E" w:rsidRDefault="001006CB" w:rsidP="00AD1F7E">
      <w:pPr>
        <w:widowControl/>
        <w:tabs>
          <w:tab w:val="left" w:pos="2127"/>
          <w:tab w:val="left" w:pos="6096"/>
        </w:tabs>
        <w:spacing w:after="0" w:line="240" w:lineRule="auto"/>
        <w:ind w:firstLine="720"/>
        <w:jc w:val="both"/>
        <w:rPr>
          <w:rStyle w:val="FontStyle31"/>
          <w:color w:val="000000"/>
          <w:sz w:val="28"/>
          <w:szCs w:val="28"/>
          <w:lang w:val="lv-LV"/>
        </w:rPr>
      </w:pPr>
      <w:r>
        <w:rPr>
          <w:rStyle w:val="FontStyle31"/>
          <w:color w:val="000000"/>
          <w:sz w:val="28"/>
          <w:szCs w:val="28"/>
          <w:lang w:val="lv-LV"/>
        </w:rPr>
        <w:t>Iesniedzot papildu ziņas</w:t>
      </w:r>
      <w:r w:rsidR="00C90DFC">
        <w:rPr>
          <w:rStyle w:val="FontStyle31"/>
          <w:color w:val="000000"/>
          <w:sz w:val="28"/>
          <w:szCs w:val="28"/>
          <w:lang w:val="lv-LV"/>
        </w:rPr>
        <w:t>,</w:t>
      </w:r>
      <w:r>
        <w:rPr>
          <w:rStyle w:val="FontStyle31"/>
          <w:color w:val="000000"/>
          <w:sz w:val="28"/>
          <w:szCs w:val="28"/>
          <w:lang w:val="lv-LV"/>
        </w:rPr>
        <w:t xml:space="preserve"> </w:t>
      </w:r>
      <w:r w:rsidR="00AD1F7E" w:rsidRPr="0011480E">
        <w:rPr>
          <w:rStyle w:val="FontStyle31"/>
          <w:color w:val="000000"/>
          <w:sz w:val="28"/>
          <w:szCs w:val="28"/>
          <w:lang w:val="lv-LV"/>
        </w:rPr>
        <w:t>Iesniedzējs lūdz apstiprināt, ka šajā gadījumā ir jāņem vērā likuma “Par iedzīvotāju ienākuma nodokli” 11.</w:t>
      </w:r>
      <w:r w:rsidR="00AD1F7E" w:rsidRPr="0011480E">
        <w:rPr>
          <w:rStyle w:val="FontStyle31"/>
          <w:color w:val="000000"/>
          <w:sz w:val="28"/>
          <w:szCs w:val="28"/>
          <w:vertAlign w:val="superscript"/>
          <w:lang w:val="lv-LV"/>
        </w:rPr>
        <w:t>7</w:t>
      </w:r>
      <w:r w:rsidR="00AD1F7E" w:rsidRPr="0011480E">
        <w:rPr>
          <w:rStyle w:val="FontStyle31"/>
          <w:color w:val="000000"/>
          <w:sz w:val="28"/>
          <w:szCs w:val="28"/>
          <w:lang w:val="lv-LV"/>
        </w:rPr>
        <w:t xml:space="preserve"> panta trešās daļas noteikumi un ka ienākums no šī nekustamā īpašuma atsavināšanas ar nodokli netiek aplikts, jo tiek izpildīti visi </w:t>
      </w:r>
      <w:r w:rsidR="00C90DFC" w:rsidRPr="00C90DFC">
        <w:rPr>
          <w:rStyle w:val="FontStyle31"/>
          <w:color w:val="000000"/>
          <w:sz w:val="28"/>
          <w:szCs w:val="28"/>
          <w:lang w:val="lv-LV"/>
        </w:rPr>
        <w:t>likuma “Par iedzīvotāju ienākuma nodokli”</w:t>
      </w:r>
      <w:r w:rsidR="00C90DFC">
        <w:rPr>
          <w:rStyle w:val="FontStyle31"/>
          <w:color w:val="000000"/>
          <w:sz w:val="28"/>
          <w:szCs w:val="28"/>
          <w:lang w:val="lv-LV"/>
        </w:rPr>
        <w:t xml:space="preserve"> </w:t>
      </w:r>
      <w:r w:rsidR="00AD1F7E" w:rsidRPr="0011480E">
        <w:rPr>
          <w:rStyle w:val="FontStyle31"/>
          <w:color w:val="000000"/>
          <w:sz w:val="28"/>
          <w:szCs w:val="28"/>
          <w:lang w:val="lv-LV"/>
        </w:rPr>
        <w:t>11.</w:t>
      </w:r>
      <w:r w:rsidR="00AD1F7E" w:rsidRPr="0011480E">
        <w:rPr>
          <w:rStyle w:val="FontStyle31"/>
          <w:color w:val="000000"/>
          <w:sz w:val="28"/>
          <w:szCs w:val="28"/>
          <w:vertAlign w:val="superscript"/>
          <w:lang w:val="lv-LV"/>
        </w:rPr>
        <w:t>7</w:t>
      </w:r>
      <w:r w:rsidR="00EE04E8">
        <w:rPr>
          <w:rStyle w:val="FontStyle31"/>
          <w:color w:val="000000"/>
          <w:sz w:val="28"/>
          <w:szCs w:val="28"/>
          <w:vertAlign w:val="superscript"/>
          <w:lang w:val="lv-LV"/>
        </w:rPr>
        <w:t> </w:t>
      </w:r>
      <w:r w:rsidR="00AD1F7E" w:rsidRPr="0011480E">
        <w:rPr>
          <w:rStyle w:val="FontStyle31"/>
          <w:color w:val="000000"/>
          <w:sz w:val="28"/>
          <w:szCs w:val="28"/>
          <w:lang w:val="lv-LV"/>
        </w:rPr>
        <w:t xml:space="preserve">panta trešajā daļā noteiktie nosacījumi. </w:t>
      </w:r>
    </w:p>
    <w:p w14:paraId="5CB55428" w14:textId="77777777" w:rsidR="00AD1F7E" w:rsidRPr="0011480E" w:rsidRDefault="00AD1F7E" w:rsidP="00AD1F7E">
      <w:pPr>
        <w:widowControl/>
        <w:tabs>
          <w:tab w:val="left" w:pos="2127"/>
          <w:tab w:val="left" w:pos="6096"/>
        </w:tabs>
        <w:spacing w:after="0" w:line="240" w:lineRule="auto"/>
        <w:ind w:firstLine="720"/>
        <w:jc w:val="both"/>
        <w:rPr>
          <w:rStyle w:val="FontStyle31"/>
          <w:color w:val="000000"/>
          <w:sz w:val="28"/>
          <w:szCs w:val="28"/>
          <w:lang w:val="lv-LV"/>
        </w:rPr>
      </w:pPr>
      <w:r w:rsidRPr="0011480E">
        <w:rPr>
          <w:rStyle w:val="FontStyle31"/>
          <w:color w:val="000000"/>
          <w:sz w:val="28"/>
          <w:szCs w:val="28"/>
          <w:lang w:val="lv-LV"/>
        </w:rPr>
        <w:lastRenderedPageBreak/>
        <w:t>Turklāt Iesniedzējs norāda, ka papildu ziņu pieprasījumā Valsts ieņēmumu  dienests raksta “Iesniedzējam no ienākumiem, kas tiek izmaksāti nerezidentam atsavinot nekustamo īpašumu, nodokli trīs procentu apmērā jāietur ienākuma izmaksas brīdī un jāiemaksā to budžetā ne vēlāk kā ienākuma izmaksas mēnesim sekojošā mēneša piektajā datumā, neatkarīgi no tā vai ienākums ir apliekams ar nodokli.” Iesniedzējs lūdz sniegt papildu skaidrojumu par šo norādi, ka nodoklis ir jāietur neatkarīgi vai ienākums ir apliekams ar nodokli. Vai šajā apgalvojumā nav pretruna?</w:t>
      </w:r>
    </w:p>
    <w:p w14:paraId="336A6118" w14:textId="77777777" w:rsidR="00A31F6C" w:rsidRPr="0011480E" w:rsidRDefault="00AD1F7E" w:rsidP="00AD1F7E">
      <w:pPr>
        <w:widowControl/>
        <w:tabs>
          <w:tab w:val="left" w:pos="2127"/>
          <w:tab w:val="left" w:pos="6096"/>
        </w:tabs>
        <w:spacing w:after="0" w:line="240" w:lineRule="auto"/>
        <w:ind w:firstLine="720"/>
        <w:jc w:val="both"/>
        <w:rPr>
          <w:rStyle w:val="FontStyle31"/>
          <w:color w:val="000000"/>
          <w:sz w:val="28"/>
          <w:szCs w:val="28"/>
          <w:lang w:val="lv-LV"/>
        </w:rPr>
      </w:pPr>
      <w:r w:rsidRPr="0011480E">
        <w:rPr>
          <w:rStyle w:val="FontStyle31"/>
          <w:color w:val="000000"/>
          <w:sz w:val="28"/>
          <w:szCs w:val="28"/>
          <w:lang w:val="lv-LV"/>
        </w:rPr>
        <w:t>Bez tam papildu ziņu pieprasījumā Valsts ieņēmumu dienests raksta, ka Iesniedzējs uzdod jautājumu par nekustamā īpašuma pārdevēja tiesībām, līdz ar to Iesniedzējam ir jāiesniedz attiecīga pilnvara no pārdevēja. Atbildot uz šo norādi Iesniedzējs paskaidro, ka pieprasa skaidrojumu nevis par nekustamā īpašuma pārdevēja tiesībām, bet gan par to</w:t>
      </w:r>
      <w:r w:rsidR="00523854">
        <w:rPr>
          <w:rStyle w:val="FontStyle31"/>
          <w:color w:val="000000"/>
          <w:sz w:val="28"/>
          <w:szCs w:val="28"/>
          <w:lang w:val="lv-LV"/>
        </w:rPr>
        <w:t>,</w:t>
      </w:r>
      <w:r w:rsidRPr="0011480E">
        <w:rPr>
          <w:rStyle w:val="FontStyle31"/>
          <w:color w:val="000000"/>
          <w:sz w:val="28"/>
          <w:szCs w:val="28"/>
          <w:lang w:val="lv-LV"/>
        </w:rPr>
        <w:t xml:space="preserve"> vai Iesniedzējam ir jāizpilda likuma “Par iedzīvotāju ienākuma nodokli” 4.panta pirmās daļas 2.punkts vai arī šajā gadījumā ir piemērojami likuma “Par iedzīvotāju ienākuma nodokli” 11.</w:t>
      </w:r>
      <w:r w:rsidRPr="0011480E">
        <w:rPr>
          <w:rStyle w:val="FontStyle31"/>
          <w:color w:val="000000"/>
          <w:sz w:val="28"/>
          <w:szCs w:val="28"/>
          <w:vertAlign w:val="superscript"/>
          <w:lang w:val="lv-LV"/>
        </w:rPr>
        <w:t>7</w:t>
      </w:r>
      <w:r w:rsidRPr="0011480E">
        <w:rPr>
          <w:rStyle w:val="FontStyle31"/>
          <w:color w:val="000000"/>
          <w:sz w:val="28"/>
          <w:szCs w:val="28"/>
          <w:lang w:val="lv-LV"/>
        </w:rPr>
        <w:t xml:space="preserve"> panta trešās daļas noteikumi.</w:t>
      </w:r>
    </w:p>
    <w:p w14:paraId="131B920A" w14:textId="77777777" w:rsidR="00AD1F7E" w:rsidRPr="0011480E" w:rsidRDefault="00AD1F7E" w:rsidP="00AD1F7E">
      <w:pPr>
        <w:widowControl/>
        <w:tabs>
          <w:tab w:val="left" w:pos="2127"/>
          <w:tab w:val="left" w:pos="6096"/>
        </w:tabs>
        <w:spacing w:after="0" w:line="240" w:lineRule="auto"/>
        <w:ind w:firstLine="720"/>
        <w:jc w:val="both"/>
        <w:rPr>
          <w:rFonts w:ascii="Times New Roman" w:hAnsi="Times New Roman"/>
          <w:sz w:val="28"/>
          <w:szCs w:val="28"/>
          <w:lang w:val="lv-LV"/>
        </w:rPr>
      </w:pPr>
    </w:p>
    <w:p w14:paraId="23BE4594" w14:textId="77777777" w:rsidR="00A31F6C" w:rsidRPr="0011480E" w:rsidRDefault="00A31F6C" w:rsidP="00A31F6C">
      <w:pPr>
        <w:spacing w:after="0" w:line="240" w:lineRule="auto"/>
        <w:ind w:firstLine="720"/>
        <w:jc w:val="both"/>
        <w:rPr>
          <w:rFonts w:ascii="Times New Roman" w:hAnsi="Times New Roman"/>
          <w:sz w:val="28"/>
          <w:szCs w:val="28"/>
          <w:lang w:val="lv-LV"/>
        </w:rPr>
      </w:pPr>
      <w:r w:rsidRPr="0011480E">
        <w:rPr>
          <w:rFonts w:ascii="Times New Roman" w:hAnsi="Times New Roman"/>
          <w:sz w:val="28"/>
          <w:szCs w:val="28"/>
          <w:lang w:val="lv-LV"/>
        </w:rPr>
        <w:t xml:space="preserve">Valsts ieņēmumu dienests, izvērtējot Iesniedzēja iesniegumā un papildu ziņās sniegto faktu aprakstu </w:t>
      </w:r>
      <w:r w:rsidR="00000836" w:rsidRPr="0011480E">
        <w:rPr>
          <w:rFonts w:ascii="Times New Roman" w:hAnsi="Times New Roman"/>
          <w:sz w:val="28"/>
          <w:szCs w:val="28"/>
          <w:lang w:val="lv-LV"/>
        </w:rPr>
        <w:t xml:space="preserve">un </w:t>
      </w:r>
      <w:r w:rsidRPr="0011480E">
        <w:rPr>
          <w:rFonts w:ascii="Times New Roman" w:hAnsi="Times New Roman"/>
          <w:sz w:val="28"/>
          <w:szCs w:val="28"/>
          <w:lang w:val="lv-LV"/>
        </w:rPr>
        <w:t>no minētajiem faktiem izrietošus konkrētus jautājumus, atbildes uz kuriem ir atkarīgas no to juridiska vērtējuma, sniedz šādu uzziņu.</w:t>
      </w:r>
    </w:p>
    <w:p w14:paraId="557FFE3B"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hAnsi="Times New Roman"/>
          <w:sz w:val="28"/>
          <w:szCs w:val="28"/>
          <w:lang w:val="lv-LV" w:eastAsia="lv-LV"/>
        </w:rPr>
        <w:t>Likuma “Par iedzīvotāju ienākuma nodokli” 11.</w:t>
      </w:r>
      <w:r w:rsidRPr="0011480E">
        <w:rPr>
          <w:rFonts w:ascii="Times New Roman" w:hAnsi="Times New Roman"/>
          <w:sz w:val="28"/>
          <w:szCs w:val="28"/>
          <w:vertAlign w:val="superscript"/>
          <w:lang w:val="lv-LV" w:eastAsia="lv-LV"/>
        </w:rPr>
        <w:t>7</w:t>
      </w:r>
      <w:r w:rsidRPr="0011480E">
        <w:rPr>
          <w:rFonts w:ascii="Times New Roman" w:hAnsi="Times New Roman"/>
          <w:sz w:val="28"/>
          <w:szCs w:val="28"/>
          <w:lang w:val="lv-LV" w:eastAsia="lv-LV"/>
        </w:rPr>
        <w:t xml:space="preserve">panta trešajā daļā noteikts, </w:t>
      </w:r>
      <w:r w:rsidRPr="0011480E">
        <w:rPr>
          <w:rFonts w:ascii="Times New Roman" w:hAnsi="Times New Roman"/>
          <w:sz w:val="28"/>
          <w:szCs w:val="28"/>
          <w:lang w:val="lv-LV"/>
        </w:rPr>
        <w:t>ka ar nodokli neapliek ienākumu no tāda nekustamā īpašuma atsavināšanas, kurš pēc lietošanas mērķa ir lauksaimniecības zeme, ja ir izpildīti visi turpmākie nosacījumi:</w:t>
      </w:r>
    </w:p>
    <w:p w14:paraId="2A48F181"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1) īpašumtiesības uz nekustamo īpašumu tā atsavināšanas rezultātā iegūst zemnieku saimniecības īpašnieks, persona, kura Uzņēmumu reģistrā reģistrēta kā komercsabiedrība, individuālais komersants vai zemnieku saimniecība vai Valsts ieņēmumu dienestā </w:t>
      </w:r>
      <w:r w:rsidR="00523854"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kā saimnieciskās darbības veicēja vai īpašumtiesības uz nekustamo īpašumu tā atsavināšanas rezultātā iegūst Latvijas zemes fonds;</w:t>
      </w:r>
    </w:p>
    <w:p w14:paraId="4B65B40F"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2) vismaz vienā taksācijas periodā no pēdējiem trim pirmstaksācijas periodiem vairāk nekā pusi no šīs panta daļas 1.punktā minētās personas saimnieciskās darbības ieņēmumiem, bet ne mazāk kā 3000 </w:t>
      </w:r>
      <w:r w:rsidRPr="0011480E">
        <w:rPr>
          <w:rFonts w:ascii="Times New Roman" w:eastAsia="Times New Roman" w:hAnsi="Times New Roman"/>
          <w:i/>
          <w:iCs/>
          <w:sz w:val="28"/>
          <w:szCs w:val="28"/>
          <w:lang w:val="lv-LV" w:eastAsia="lv-LV"/>
        </w:rPr>
        <w:t>euro</w:t>
      </w:r>
      <w:r w:rsidRPr="0011480E">
        <w:rPr>
          <w:rFonts w:ascii="Times New Roman" w:eastAsia="Times New Roman" w:hAnsi="Times New Roman"/>
          <w:sz w:val="28"/>
          <w:szCs w:val="28"/>
          <w:lang w:val="lv-LV" w:eastAsia="lv-LV"/>
        </w:rPr>
        <w:t xml:space="preserve"> gadā, veido ieņēmumi no lauksaimnieciskās darbības vai arī šī persona saņem valsts vai Eiropas Savienības atbalsta maksājumus lauksaimniecībai un lauku attīstībai kā jaunais lauksaimnieks;</w:t>
      </w:r>
    </w:p>
    <w:p w14:paraId="17B98742"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3) lauksaimniecības zemes pārdevējs </w:t>
      </w:r>
      <w:r w:rsidR="00523854"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 maksātājs atbilst vienam no šādiem kritērijiem:</w:t>
      </w:r>
    </w:p>
    <w:p w14:paraId="4386A05B"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a) ir persona, kura veic lauksaimniecisko darbību un atbilst šīs panta daļas 2.punktā noteiktajiem kritērijiem,</w:t>
      </w:r>
    </w:p>
    <w:p w14:paraId="1EC29170"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b) ir persona, kura pirms lauksaimnieciskās darbības pārtraukšanas, sasniedzot pensionēšanās vecumu, nodarbojusies ar lauksaimniecisko darbību un pirms pensionēšanās atbildusi šīs panta daļas 2.punktā noteiktajiem kritērijiem,</w:t>
      </w:r>
    </w:p>
    <w:p w14:paraId="29522904"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c) ir persona, kurai kā bijušajam zemes īpašniekam vai viņa mantiniekam saskaņā ar likumu “</w:t>
      </w:r>
      <w:hyperlink r:id="rId8" w:tgtFrame="_blank" w:history="1">
        <w:r w:rsidRPr="0011480E">
          <w:rPr>
            <w:rFonts w:ascii="Times New Roman" w:eastAsia="Times New Roman" w:hAnsi="Times New Roman"/>
            <w:sz w:val="28"/>
            <w:szCs w:val="28"/>
            <w:lang w:val="lv-LV" w:eastAsia="lv-LV"/>
          </w:rPr>
          <w:t>Par zemes privatizāciju lauku apvidos</w:t>
        </w:r>
      </w:hyperlink>
      <w:r w:rsidRPr="0011480E">
        <w:rPr>
          <w:rFonts w:ascii="Times New Roman" w:eastAsia="Times New Roman" w:hAnsi="Times New Roman"/>
          <w:sz w:val="28"/>
          <w:szCs w:val="28"/>
          <w:lang w:val="lv-LV" w:eastAsia="lv-LV"/>
        </w:rPr>
        <w:t>” atjaunotas īpašuma tiesības uz zemi, kas pēc tās lietošanas mērķa ir lauksaimniecības zeme,</w:t>
      </w:r>
    </w:p>
    <w:p w14:paraId="4FFC4230"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d) ir persona, kura nekustamo īpašumu, kas pēc lietošanas mērķa ir </w:t>
      </w:r>
      <w:r w:rsidRPr="0011480E">
        <w:rPr>
          <w:rFonts w:ascii="Times New Roman" w:eastAsia="Times New Roman" w:hAnsi="Times New Roman"/>
          <w:sz w:val="28"/>
          <w:szCs w:val="28"/>
          <w:lang w:val="lv-LV" w:eastAsia="lv-LV"/>
        </w:rPr>
        <w:lastRenderedPageBreak/>
        <w:t>lauksaimniecības zeme, saņēmusi mantojumā no šā punkta “a”, “b” vai “c” apakšpunktā minētajām personām,</w:t>
      </w:r>
    </w:p>
    <w:p w14:paraId="1B840D12" w14:textId="77777777" w:rsidR="00711C53" w:rsidRPr="0011480E" w:rsidRDefault="00711C53" w:rsidP="00711C53">
      <w:pPr>
        <w:spacing w:after="0" w:line="240" w:lineRule="auto"/>
        <w:ind w:firstLine="720"/>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e) 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w:t>
      </w:r>
      <w:hyperlink r:id="rId9" w:tgtFrame="_blank" w:history="1">
        <w:r w:rsidRPr="0011480E">
          <w:rPr>
            <w:rFonts w:ascii="Times New Roman" w:eastAsia="Times New Roman" w:hAnsi="Times New Roman"/>
            <w:sz w:val="28"/>
            <w:szCs w:val="28"/>
            <w:lang w:val="lv-LV" w:eastAsia="lv-LV"/>
          </w:rPr>
          <w:t>Civillikuma</w:t>
        </w:r>
      </w:hyperlink>
      <w:r w:rsidRPr="0011480E">
        <w:rPr>
          <w:rFonts w:ascii="Times New Roman" w:eastAsia="Times New Roman" w:hAnsi="Times New Roman"/>
          <w:sz w:val="28"/>
          <w:szCs w:val="28"/>
          <w:lang w:val="lv-LV" w:eastAsia="lv-LV"/>
        </w:rPr>
        <w:t xml:space="preserve"> izpratnē.</w:t>
      </w:r>
    </w:p>
    <w:p w14:paraId="33F63904" w14:textId="77777777" w:rsidR="00711C53" w:rsidRPr="0011480E" w:rsidRDefault="00711C53" w:rsidP="00711C53">
      <w:pPr>
        <w:widowControl/>
        <w:spacing w:after="0" w:line="240" w:lineRule="auto"/>
        <w:ind w:firstLine="720"/>
        <w:jc w:val="both"/>
        <w:rPr>
          <w:rFonts w:ascii="Times New Roman" w:hAnsi="Times New Roman"/>
          <w:sz w:val="28"/>
          <w:szCs w:val="28"/>
          <w:lang w:val="lv-LV"/>
        </w:rPr>
      </w:pPr>
      <w:r w:rsidRPr="0011480E">
        <w:rPr>
          <w:rFonts w:ascii="Times New Roman" w:hAnsi="Times New Roman"/>
          <w:sz w:val="28"/>
          <w:szCs w:val="28"/>
          <w:lang w:val="lv-LV"/>
        </w:rPr>
        <w:t xml:space="preserve">Likuma “Par iedzīvotāju ienākuma nodokli” pārejas noteikumu 108.punktā noteikts, ka šā likuma </w:t>
      </w:r>
      <w:hyperlink r:id="rId10" w:anchor="p11.7" w:tgtFrame="_blank" w:history="1">
        <w:r w:rsidRPr="0011480E">
          <w:rPr>
            <w:rFonts w:ascii="Times New Roman" w:hAnsi="Times New Roman"/>
            <w:sz w:val="28"/>
            <w:szCs w:val="28"/>
            <w:lang w:val="lv-LV"/>
          </w:rPr>
          <w:t>11.</w:t>
        </w:r>
        <w:r w:rsidRPr="0011480E">
          <w:rPr>
            <w:rFonts w:ascii="Times New Roman" w:hAnsi="Times New Roman"/>
            <w:sz w:val="28"/>
            <w:szCs w:val="28"/>
            <w:vertAlign w:val="superscript"/>
            <w:lang w:val="lv-LV"/>
          </w:rPr>
          <w:t xml:space="preserve">7 </w:t>
        </w:r>
        <w:r w:rsidRPr="0011480E">
          <w:rPr>
            <w:rFonts w:ascii="Times New Roman" w:hAnsi="Times New Roman"/>
            <w:sz w:val="28"/>
            <w:szCs w:val="28"/>
            <w:lang w:val="lv-LV"/>
          </w:rPr>
          <w:t>panta</w:t>
        </w:r>
      </w:hyperlink>
      <w:r w:rsidRPr="0011480E">
        <w:rPr>
          <w:rFonts w:ascii="Times New Roman" w:hAnsi="Times New Roman"/>
          <w:sz w:val="28"/>
          <w:szCs w:val="28"/>
          <w:lang w:val="lv-LV"/>
        </w:rPr>
        <w:t xml:space="preserve"> trešās daļas 3.punktā noteiktos kritērijus nepiemēro no 2014.gada 1.jūlija līdz 2023.gada 1.jūlijam.</w:t>
      </w:r>
    </w:p>
    <w:p w14:paraId="07F62141" w14:textId="01B248D5" w:rsidR="00EC57CD" w:rsidRPr="0011480E" w:rsidRDefault="00C90DFC" w:rsidP="00EC57CD">
      <w:pPr>
        <w:widowControl/>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Papildu ziņām</w:t>
      </w:r>
      <w:r w:rsidRPr="0011480E">
        <w:rPr>
          <w:rFonts w:ascii="Times New Roman" w:eastAsia="Times New Roman" w:hAnsi="Times New Roman"/>
          <w:sz w:val="28"/>
          <w:szCs w:val="28"/>
          <w:lang w:val="lv-LV" w:eastAsia="lv-LV"/>
        </w:rPr>
        <w:t xml:space="preserve"> </w:t>
      </w:r>
      <w:r w:rsidR="00EC57CD" w:rsidRPr="0011480E">
        <w:rPr>
          <w:rFonts w:ascii="Times New Roman" w:eastAsia="Times New Roman" w:hAnsi="Times New Roman"/>
          <w:sz w:val="28"/>
          <w:szCs w:val="28"/>
          <w:lang w:val="lv-LV" w:eastAsia="lv-LV"/>
        </w:rPr>
        <w:t>pievienotajā pirkuma līguma projekt</w:t>
      </w:r>
      <w:r>
        <w:rPr>
          <w:rFonts w:ascii="Times New Roman" w:eastAsia="Times New Roman" w:hAnsi="Times New Roman"/>
          <w:sz w:val="28"/>
          <w:szCs w:val="28"/>
          <w:lang w:val="lv-LV" w:eastAsia="lv-LV"/>
        </w:rPr>
        <w:t>ā</w:t>
      </w:r>
      <w:r w:rsidR="00EC57CD" w:rsidRPr="0011480E">
        <w:rPr>
          <w:rFonts w:ascii="Times New Roman" w:eastAsia="Times New Roman" w:hAnsi="Times New Roman"/>
          <w:sz w:val="28"/>
          <w:szCs w:val="28"/>
          <w:lang w:val="lv-LV" w:eastAsia="lv-LV"/>
        </w:rPr>
        <w:t xml:space="preserve"> norādīts, ka </w:t>
      </w:r>
      <w:r w:rsidR="003618E3" w:rsidRPr="0011480E">
        <w:rPr>
          <w:rFonts w:ascii="Times New Roman" w:eastAsia="Times New Roman" w:hAnsi="Times New Roman"/>
          <w:sz w:val="28"/>
          <w:szCs w:val="28"/>
          <w:lang w:val="lv-LV" w:eastAsia="lv-LV"/>
        </w:rPr>
        <w:t xml:space="preserve">1/2 domājamās daļas </w:t>
      </w:r>
      <w:r w:rsidR="00116B67" w:rsidRPr="0011480E">
        <w:rPr>
          <w:rFonts w:ascii="Times New Roman" w:eastAsia="Times New Roman" w:hAnsi="Times New Roman"/>
          <w:sz w:val="28"/>
          <w:szCs w:val="28"/>
          <w:lang w:val="lv-LV" w:eastAsia="lv-LV"/>
        </w:rPr>
        <w:t xml:space="preserve">lauksaimniecības zemes </w:t>
      </w:r>
      <w:r w:rsidR="00EC57CD" w:rsidRPr="0011480E">
        <w:rPr>
          <w:rFonts w:ascii="Times New Roman" w:eastAsia="Times New Roman" w:hAnsi="Times New Roman"/>
          <w:sz w:val="28"/>
          <w:szCs w:val="28"/>
          <w:lang w:val="lv-LV" w:eastAsia="lv-LV"/>
        </w:rPr>
        <w:t>pārdevēj</w:t>
      </w:r>
      <w:r w:rsidR="00116B67" w:rsidRPr="0011480E">
        <w:rPr>
          <w:rFonts w:ascii="Times New Roman" w:eastAsia="Times New Roman" w:hAnsi="Times New Roman"/>
          <w:sz w:val="28"/>
          <w:szCs w:val="28"/>
          <w:lang w:val="lv-LV" w:eastAsia="lv-LV"/>
        </w:rPr>
        <w:t>s</w:t>
      </w:r>
      <w:r w:rsidR="00EC57CD" w:rsidRPr="0011480E">
        <w:rPr>
          <w:rFonts w:ascii="Times New Roman" w:eastAsia="Times New Roman" w:hAnsi="Times New Roman"/>
          <w:sz w:val="28"/>
          <w:szCs w:val="28"/>
          <w:lang w:val="lv-LV" w:eastAsia="lv-LV"/>
        </w:rPr>
        <w:t xml:space="preserve"> </w:t>
      </w:r>
      <w:r w:rsidR="00116B67" w:rsidRPr="0011480E">
        <w:rPr>
          <w:rFonts w:ascii="Times New Roman" w:eastAsia="Times New Roman" w:hAnsi="Times New Roman"/>
          <w:sz w:val="28"/>
          <w:szCs w:val="28"/>
          <w:lang w:val="lv-LV" w:eastAsia="lv-LV"/>
        </w:rPr>
        <w:t xml:space="preserve">ir </w:t>
      </w:r>
      <w:r w:rsidR="00BA042F">
        <w:rPr>
          <w:rFonts w:ascii="Times New Roman" w:eastAsia="Times New Roman" w:hAnsi="Times New Roman"/>
          <w:sz w:val="28"/>
          <w:szCs w:val="28"/>
          <w:lang w:val="lv-LV" w:eastAsia="lv-LV"/>
        </w:rPr>
        <w:t>persona J.</w:t>
      </w:r>
      <w:r w:rsidR="00EC57CD" w:rsidRPr="0011480E">
        <w:rPr>
          <w:rFonts w:ascii="Times New Roman" w:eastAsia="Times New Roman" w:hAnsi="Times New Roman"/>
          <w:sz w:val="28"/>
          <w:szCs w:val="28"/>
          <w:lang w:val="lv-LV" w:eastAsia="lv-LV"/>
        </w:rPr>
        <w:t xml:space="preserve"> </w:t>
      </w:r>
      <w:bookmarkStart w:id="1" w:name="_Hlk48725451"/>
      <w:r w:rsidR="00116B67" w:rsidRPr="0011480E">
        <w:rPr>
          <w:rFonts w:ascii="Times New Roman" w:eastAsia="Times New Roman" w:hAnsi="Times New Roman"/>
          <w:sz w:val="28"/>
          <w:szCs w:val="28"/>
          <w:lang w:val="lv-LV" w:eastAsia="lv-LV"/>
        </w:rPr>
        <w:t>S</w:t>
      </w:r>
      <w:r w:rsidR="00EC57CD" w:rsidRPr="0011480E">
        <w:rPr>
          <w:rFonts w:ascii="Times New Roman" w:eastAsia="Times New Roman" w:hAnsi="Times New Roman"/>
          <w:sz w:val="28"/>
          <w:szCs w:val="28"/>
          <w:lang w:val="lv-LV" w:eastAsia="lv-LV"/>
        </w:rPr>
        <w:t>askaņā ar Valsts ieņēmuma rīcībā esošo informāciju</w:t>
      </w:r>
      <w:bookmarkEnd w:id="1"/>
      <w:r w:rsidR="00EC57CD" w:rsidRPr="0011480E">
        <w:rPr>
          <w:rFonts w:ascii="Times New Roman" w:eastAsia="Times New Roman" w:hAnsi="Times New Roman"/>
          <w:sz w:val="28"/>
          <w:szCs w:val="28"/>
          <w:lang w:val="lv-LV" w:eastAsia="lv-LV"/>
        </w:rPr>
        <w:t xml:space="preserve">, </w:t>
      </w:r>
      <w:r w:rsidR="003618E3" w:rsidRPr="0011480E">
        <w:rPr>
          <w:rFonts w:ascii="Times New Roman" w:eastAsia="Times New Roman" w:hAnsi="Times New Roman"/>
          <w:sz w:val="28"/>
          <w:szCs w:val="28"/>
          <w:lang w:val="lv-LV" w:eastAsia="lv-LV"/>
        </w:rPr>
        <w:t xml:space="preserve">ASV dzīvojošais </w:t>
      </w:r>
      <w:r w:rsidR="00116B67" w:rsidRPr="0011480E">
        <w:rPr>
          <w:rFonts w:ascii="Times New Roman" w:eastAsia="Times New Roman" w:hAnsi="Times New Roman"/>
          <w:sz w:val="28"/>
          <w:szCs w:val="28"/>
          <w:lang w:val="lv-LV" w:eastAsia="lv-LV"/>
        </w:rPr>
        <w:t xml:space="preserve">J </w:t>
      </w:r>
      <w:r w:rsidR="003618E3" w:rsidRPr="0011480E">
        <w:rPr>
          <w:rFonts w:ascii="Times New Roman" w:eastAsia="Times New Roman" w:hAnsi="Times New Roman"/>
          <w:sz w:val="28"/>
          <w:szCs w:val="28"/>
          <w:lang w:val="lv-LV" w:eastAsia="lv-LV"/>
        </w:rPr>
        <w:t xml:space="preserve">nodokļu piemērošanas nolūkiem </w:t>
      </w:r>
      <w:r w:rsidR="00116B67" w:rsidRPr="0011480E">
        <w:rPr>
          <w:rFonts w:ascii="Times New Roman" w:eastAsia="Times New Roman" w:hAnsi="Times New Roman"/>
          <w:sz w:val="28"/>
          <w:szCs w:val="28"/>
          <w:lang w:val="lv-LV" w:eastAsia="lv-LV"/>
        </w:rPr>
        <w:t xml:space="preserve">ir </w:t>
      </w:r>
      <w:r w:rsidR="00EC57CD" w:rsidRPr="0011480E">
        <w:rPr>
          <w:rFonts w:ascii="Times New Roman" w:eastAsia="Times New Roman" w:hAnsi="Times New Roman"/>
          <w:sz w:val="28"/>
          <w:szCs w:val="28"/>
          <w:lang w:val="lv-LV" w:eastAsia="lv-LV"/>
        </w:rPr>
        <w:t>Latvijas nerezidents, savukārt pircējs</w:t>
      </w:r>
      <w:r w:rsidR="00116B67" w:rsidRPr="0011480E">
        <w:rPr>
          <w:rFonts w:ascii="Times New Roman" w:eastAsia="Times New Roman" w:hAnsi="Times New Roman"/>
          <w:sz w:val="28"/>
          <w:szCs w:val="28"/>
          <w:lang w:val="lv-LV" w:eastAsia="lv-LV"/>
        </w:rPr>
        <w:t xml:space="preserve"> </w:t>
      </w:r>
      <w:r w:rsidR="00523854" w:rsidRPr="0011480E">
        <w:rPr>
          <w:rFonts w:ascii="Times New Roman" w:eastAsia="Times New Roman" w:hAnsi="Times New Roman"/>
          <w:sz w:val="28"/>
          <w:szCs w:val="28"/>
          <w:lang w:val="lv-LV" w:eastAsia="lv-LV"/>
        </w:rPr>
        <w:t>–</w:t>
      </w:r>
      <w:r w:rsidR="00116B67" w:rsidRPr="0011480E">
        <w:rPr>
          <w:rFonts w:ascii="Times New Roman" w:eastAsia="Times New Roman" w:hAnsi="Times New Roman"/>
          <w:sz w:val="28"/>
          <w:szCs w:val="28"/>
          <w:lang w:val="lv-LV" w:eastAsia="lv-LV"/>
        </w:rPr>
        <w:t xml:space="preserve"> </w:t>
      </w:r>
      <w:r w:rsidR="00EC57CD" w:rsidRPr="0011480E">
        <w:rPr>
          <w:rFonts w:ascii="Times New Roman" w:eastAsia="Times New Roman" w:hAnsi="Times New Roman"/>
          <w:sz w:val="28"/>
          <w:szCs w:val="28"/>
          <w:lang w:val="lv-LV" w:eastAsia="lv-LV"/>
        </w:rPr>
        <w:t>Iesniedzējs</w:t>
      </w:r>
      <w:r w:rsidR="00523854">
        <w:rPr>
          <w:rFonts w:ascii="Times New Roman" w:eastAsia="Times New Roman" w:hAnsi="Times New Roman"/>
          <w:sz w:val="28"/>
          <w:szCs w:val="28"/>
          <w:lang w:val="lv-LV" w:eastAsia="lv-LV"/>
        </w:rPr>
        <w:t>,</w:t>
      </w:r>
      <w:r w:rsidR="00EC57CD" w:rsidRPr="0011480E">
        <w:rPr>
          <w:rFonts w:ascii="Times New Roman" w:eastAsia="Times New Roman" w:hAnsi="Times New Roman"/>
          <w:sz w:val="28"/>
          <w:szCs w:val="28"/>
          <w:lang w:val="lv-LV" w:eastAsia="lv-LV"/>
        </w:rPr>
        <w:t xml:space="preserve"> </w:t>
      </w:r>
      <w:r w:rsidR="003618E3" w:rsidRPr="0011480E">
        <w:rPr>
          <w:rFonts w:ascii="Times New Roman" w:eastAsia="Times New Roman" w:hAnsi="Times New Roman"/>
          <w:sz w:val="28"/>
          <w:szCs w:val="28"/>
          <w:lang w:val="lv-LV" w:eastAsia="lv-LV"/>
        </w:rPr>
        <w:t xml:space="preserve">ir </w:t>
      </w:r>
      <w:r w:rsidR="00EC57CD" w:rsidRPr="0011480E">
        <w:rPr>
          <w:rFonts w:ascii="Times New Roman" w:eastAsia="Times New Roman" w:hAnsi="Times New Roman"/>
          <w:sz w:val="28"/>
          <w:szCs w:val="28"/>
          <w:lang w:val="lv-LV" w:eastAsia="lv-LV"/>
        </w:rPr>
        <w:t xml:space="preserve">Uzņēmumu reģistrā reģistrēta zemnieku saimniecība, kuras saimnieciskās darbības ieņēmumi no lauksaimnieciskās darbības 2019.gadā sastāda 693920 </w:t>
      </w:r>
      <w:r w:rsidR="00EC57CD" w:rsidRPr="00E40BAA">
        <w:rPr>
          <w:rFonts w:ascii="Times New Roman" w:eastAsia="Times New Roman" w:hAnsi="Times New Roman"/>
          <w:i/>
          <w:sz w:val="28"/>
          <w:szCs w:val="28"/>
          <w:lang w:val="lv-LV" w:eastAsia="lv-LV"/>
        </w:rPr>
        <w:t>euro</w:t>
      </w:r>
      <w:r w:rsidR="00116B67" w:rsidRPr="0011480E">
        <w:rPr>
          <w:rFonts w:ascii="Times New Roman" w:eastAsia="Times New Roman" w:hAnsi="Times New Roman"/>
          <w:sz w:val="28"/>
          <w:szCs w:val="28"/>
          <w:lang w:val="lv-LV" w:eastAsia="lv-LV"/>
        </w:rPr>
        <w:t xml:space="preserve">. Iesniedzējs </w:t>
      </w:r>
      <w:r w:rsidR="00711C53" w:rsidRPr="0011480E">
        <w:rPr>
          <w:rFonts w:ascii="Times New Roman" w:eastAsia="Times New Roman" w:hAnsi="Times New Roman"/>
          <w:sz w:val="28"/>
          <w:szCs w:val="28"/>
          <w:lang w:val="lv-LV" w:eastAsia="lv-LV"/>
        </w:rPr>
        <w:t xml:space="preserve">norāda, ka </w:t>
      </w:r>
      <w:r w:rsidR="00116B67" w:rsidRPr="0011480E">
        <w:rPr>
          <w:rFonts w:ascii="Times New Roman" w:eastAsia="Times New Roman" w:hAnsi="Times New Roman"/>
          <w:sz w:val="28"/>
          <w:szCs w:val="28"/>
          <w:lang w:val="lv-LV" w:eastAsia="lv-LV"/>
        </w:rPr>
        <w:t>atbilst likuma “Par iedzīvotāju ienākuma nodokli”</w:t>
      </w:r>
      <w:r w:rsidR="00116B67" w:rsidRPr="0011480E">
        <w:rPr>
          <w:rFonts w:ascii="Times New Roman" w:hAnsi="Times New Roman"/>
          <w:sz w:val="28"/>
          <w:szCs w:val="28"/>
          <w:lang w:val="lv-LV"/>
        </w:rPr>
        <w:t xml:space="preserve"> </w:t>
      </w:r>
      <w:r w:rsidR="00116B67" w:rsidRPr="0011480E">
        <w:rPr>
          <w:rFonts w:ascii="Times New Roman" w:eastAsia="Times New Roman" w:hAnsi="Times New Roman"/>
          <w:sz w:val="28"/>
          <w:szCs w:val="28"/>
          <w:lang w:val="lv-LV" w:eastAsia="lv-LV"/>
        </w:rPr>
        <w:t>11.</w:t>
      </w:r>
      <w:r w:rsidR="00116B67" w:rsidRPr="0011480E">
        <w:rPr>
          <w:rFonts w:ascii="Times New Roman" w:eastAsia="Times New Roman" w:hAnsi="Times New Roman"/>
          <w:sz w:val="28"/>
          <w:szCs w:val="28"/>
          <w:vertAlign w:val="superscript"/>
          <w:lang w:val="lv-LV" w:eastAsia="lv-LV"/>
        </w:rPr>
        <w:t>7</w:t>
      </w:r>
      <w:r w:rsidR="00116B67" w:rsidRPr="0011480E">
        <w:rPr>
          <w:rFonts w:ascii="Times New Roman" w:eastAsia="Times New Roman" w:hAnsi="Times New Roman"/>
          <w:sz w:val="28"/>
          <w:szCs w:val="28"/>
          <w:lang w:val="lv-LV" w:eastAsia="lv-LV"/>
        </w:rPr>
        <w:t xml:space="preserve"> panta </w:t>
      </w:r>
      <w:r w:rsidR="00711C53" w:rsidRPr="0011480E">
        <w:rPr>
          <w:rFonts w:ascii="Times New Roman" w:eastAsia="Times New Roman" w:hAnsi="Times New Roman"/>
          <w:sz w:val="28"/>
          <w:szCs w:val="28"/>
          <w:lang w:val="lv-LV" w:eastAsia="lv-LV"/>
        </w:rPr>
        <w:t xml:space="preserve">trešās daļas </w:t>
      </w:r>
      <w:r w:rsidR="00116B67" w:rsidRPr="0011480E">
        <w:rPr>
          <w:rFonts w:ascii="Times New Roman" w:eastAsia="Times New Roman" w:hAnsi="Times New Roman"/>
          <w:sz w:val="28"/>
          <w:szCs w:val="28"/>
          <w:lang w:val="lv-LV" w:eastAsia="lv-LV"/>
        </w:rPr>
        <w:t>nosacījumiem.</w:t>
      </w:r>
    </w:p>
    <w:p w14:paraId="08666314" w14:textId="77777777" w:rsidR="0079058F" w:rsidRPr="0011480E" w:rsidRDefault="0079058F" w:rsidP="0079058F">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A</w:t>
      </w:r>
      <w:r w:rsidR="00000836" w:rsidRPr="0011480E">
        <w:rPr>
          <w:rFonts w:ascii="Times New Roman" w:hAnsi="Times New Roman"/>
          <w:sz w:val="28"/>
          <w:szCs w:val="28"/>
          <w:lang w:val="lv-LV"/>
        </w:rPr>
        <w:t>tbildot uz jautājumu</w:t>
      </w:r>
      <w:r w:rsidR="00516399" w:rsidRPr="0011480E">
        <w:rPr>
          <w:rFonts w:ascii="Times New Roman" w:hAnsi="Times New Roman"/>
          <w:sz w:val="28"/>
          <w:szCs w:val="28"/>
          <w:lang w:val="lv-LV"/>
        </w:rPr>
        <w:t xml:space="preserve"> par likuma “Par iedzīvotāju ienākuma nodokli”</w:t>
      </w:r>
      <w:r w:rsidR="003618E3" w:rsidRPr="0011480E">
        <w:rPr>
          <w:rFonts w:ascii="Times New Roman" w:hAnsi="Times New Roman"/>
          <w:sz w:val="28"/>
          <w:szCs w:val="28"/>
          <w:lang w:val="lv-LV"/>
        </w:rPr>
        <w:t xml:space="preserve"> </w:t>
      </w:r>
      <w:r w:rsidR="00516399" w:rsidRPr="0011480E">
        <w:rPr>
          <w:rFonts w:ascii="Times New Roman" w:hAnsi="Times New Roman"/>
          <w:sz w:val="28"/>
          <w:szCs w:val="28"/>
          <w:lang w:val="lv-LV"/>
        </w:rPr>
        <w:t>11.</w:t>
      </w:r>
      <w:r w:rsidR="00516399" w:rsidRPr="0011480E">
        <w:rPr>
          <w:rFonts w:ascii="Times New Roman" w:hAnsi="Times New Roman"/>
          <w:sz w:val="28"/>
          <w:szCs w:val="28"/>
          <w:vertAlign w:val="superscript"/>
          <w:lang w:val="lv-LV"/>
        </w:rPr>
        <w:t>7</w:t>
      </w:r>
      <w:r w:rsidR="00516399" w:rsidRPr="0011480E">
        <w:rPr>
          <w:rFonts w:ascii="Times New Roman" w:hAnsi="Times New Roman"/>
          <w:sz w:val="28"/>
          <w:szCs w:val="28"/>
          <w:lang w:val="lv-LV"/>
        </w:rPr>
        <w:t xml:space="preserve"> panta piemērošanu </w:t>
      </w:r>
      <w:r w:rsidR="003618E3" w:rsidRPr="0011480E">
        <w:rPr>
          <w:rFonts w:ascii="Times New Roman" w:hAnsi="Times New Roman"/>
          <w:sz w:val="28"/>
          <w:szCs w:val="28"/>
          <w:lang w:val="lv-LV"/>
        </w:rPr>
        <w:t>Iesniedzēja tiesiskajā situācijā</w:t>
      </w:r>
      <w:r w:rsidR="00000836" w:rsidRPr="0011480E">
        <w:rPr>
          <w:rFonts w:ascii="Times New Roman" w:hAnsi="Times New Roman"/>
          <w:sz w:val="28"/>
          <w:szCs w:val="28"/>
          <w:lang w:val="lv-LV"/>
        </w:rPr>
        <w:t>,</w:t>
      </w:r>
      <w:r w:rsidRPr="0011480E">
        <w:rPr>
          <w:rFonts w:ascii="Times New Roman" w:hAnsi="Times New Roman"/>
          <w:sz w:val="28"/>
          <w:szCs w:val="28"/>
          <w:lang w:val="lv-LV"/>
        </w:rPr>
        <w:t xml:space="preserve"> paskaidrojam.</w:t>
      </w:r>
    </w:p>
    <w:p w14:paraId="5AF3AD09" w14:textId="77777777" w:rsidR="0079058F" w:rsidRPr="0011480E" w:rsidRDefault="0079058F" w:rsidP="0079058F">
      <w:pPr>
        <w:widowControl/>
        <w:spacing w:after="0" w:line="240" w:lineRule="auto"/>
        <w:ind w:firstLine="720"/>
        <w:jc w:val="both"/>
        <w:rPr>
          <w:rFonts w:ascii="Times New Roman" w:hAnsi="Times New Roman"/>
          <w:sz w:val="28"/>
          <w:szCs w:val="28"/>
          <w:lang w:val="lv-LV"/>
        </w:rPr>
      </w:pPr>
      <w:r w:rsidRPr="0011480E">
        <w:rPr>
          <w:rFonts w:ascii="Times New Roman" w:hAnsi="Times New Roman"/>
          <w:sz w:val="28"/>
          <w:szCs w:val="28"/>
          <w:lang w:val="lv-LV"/>
        </w:rPr>
        <w:t xml:space="preserve">Likuma </w:t>
      </w:r>
      <w:r w:rsidR="007E3026" w:rsidRPr="0011480E">
        <w:rPr>
          <w:rFonts w:ascii="Times New Roman" w:hAnsi="Times New Roman"/>
          <w:sz w:val="28"/>
          <w:szCs w:val="28"/>
          <w:lang w:val="lv-LV"/>
        </w:rPr>
        <w:t>“</w:t>
      </w:r>
      <w:r w:rsidRPr="0011480E">
        <w:rPr>
          <w:rFonts w:ascii="Times New Roman" w:hAnsi="Times New Roman"/>
          <w:sz w:val="28"/>
          <w:szCs w:val="28"/>
          <w:lang w:val="lv-LV"/>
        </w:rPr>
        <w:t xml:space="preserve">Par iedzīvotāju ienākuma nodokli” 2.panta 2.punktā noteikts, ka nodokli maksā fiziskās personas (turpmāk – maksātāji), kas atbilstoši likumam </w:t>
      </w:r>
      <w:r w:rsidR="007E3026" w:rsidRPr="0011480E">
        <w:rPr>
          <w:rFonts w:ascii="Times New Roman" w:hAnsi="Times New Roman"/>
          <w:sz w:val="28"/>
          <w:szCs w:val="28"/>
          <w:lang w:val="lv-LV"/>
        </w:rPr>
        <w:t>“</w:t>
      </w:r>
      <w:r w:rsidRPr="0011480E">
        <w:rPr>
          <w:rFonts w:ascii="Times New Roman" w:hAnsi="Times New Roman"/>
          <w:sz w:val="28"/>
          <w:szCs w:val="28"/>
          <w:lang w:val="lv-LV"/>
        </w:rPr>
        <w:t>Par nodokļiem un nodevām” ir ārvalstu nodokļu maksātāji (turpmāk – arī nerezidenti) un taksācijas periodā ir guvuši ienākumus Latvijas Republikā.</w:t>
      </w:r>
    </w:p>
    <w:p w14:paraId="51422A01" w14:textId="77777777" w:rsidR="0079058F" w:rsidRPr="0011480E" w:rsidRDefault="0079058F" w:rsidP="0079058F">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 xml:space="preserve">Likuma </w:t>
      </w:r>
      <w:r w:rsidR="007E3026" w:rsidRPr="0011480E">
        <w:rPr>
          <w:rFonts w:ascii="Times New Roman" w:hAnsi="Times New Roman"/>
          <w:sz w:val="28"/>
          <w:szCs w:val="28"/>
          <w:lang w:val="lv-LV"/>
        </w:rPr>
        <w:t>“</w:t>
      </w:r>
      <w:r w:rsidRPr="0011480E">
        <w:rPr>
          <w:rFonts w:ascii="Times New Roman" w:hAnsi="Times New Roman"/>
          <w:sz w:val="28"/>
          <w:szCs w:val="28"/>
          <w:lang w:val="lv-LV"/>
        </w:rPr>
        <w:t>Par iedzīvotāju ienākuma nodokli” 3.panta trešās daļas 7</w:t>
      </w:r>
      <w:r w:rsidR="005C0608">
        <w:rPr>
          <w:rFonts w:ascii="Times New Roman" w:hAnsi="Times New Roman"/>
          <w:sz w:val="28"/>
          <w:szCs w:val="28"/>
          <w:lang w:val="lv-LV"/>
        </w:rPr>
        <w:t>.</w:t>
      </w:r>
      <w:r w:rsidRPr="0011480E">
        <w:rPr>
          <w:rFonts w:ascii="Times New Roman" w:hAnsi="Times New Roman"/>
          <w:sz w:val="28"/>
          <w:szCs w:val="28"/>
          <w:vertAlign w:val="superscript"/>
          <w:lang w:val="lv-LV"/>
        </w:rPr>
        <w:t>1</w:t>
      </w:r>
      <w:r w:rsidR="003618E3" w:rsidRPr="0011480E">
        <w:rPr>
          <w:rFonts w:ascii="Times New Roman" w:hAnsi="Times New Roman"/>
          <w:sz w:val="28"/>
          <w:szCs w:val="28"/>
          <w:vertAlign w:val="superscript"/>
          <w:lang w:val="lv-LV"/>
        </w:rPr>
        <w:t xml:space="preserve"> </w:t>
      </w:r>
      <w:r w:rsidRPr="0011480E">
        <w:rPr>
          <w:rFonts w:ascii="Times New Roman" w:hAnsi="Times New Roman"/>
          <w:sz w:val="28"/>
          <w:szCs w:val="28"/>
          <w:lang w:val="lv-LV"/>
        </w:rPr>
        <w:t xml:space="preserve">punktā noteikts, ka ārvalstu nodokļu maksātāja (nerezidenta) ar nodokli apliekamais ienākums ir ienākums no Latvijas Republikā esoša nekustamā īpašuma atsavināšanas un citu kapitāla aktīvu atsavināšanas ienākums atbilstoši šā likuma </w:t>
      </w:r>
      <w:hyperlink r:id="rId11" w:anchor="p11.9" w:tgtFrame="_blank" w:history="1">
        <w:r w:rsidRPr="0011480E">
          <w:rPr>
            <w:rStyle w:val="Hyperlink"/>
            <w:rFonts w:ascii="Times New Roman" w:hAnsi="Times New Roman"/>
            <w:color w:val="auto"/>
            <w:sz w:val="28"/>
            <w:szCs w:val="28"/>
            <w:u w:val="none"/>
            <w:lang w:val="lv-LV"/>
          </w:rPr>
          <w:t>11.</w:t>
        </w:r>
        <w:r w:rsidRPr="0011480E">
          <w:rPr>
            <w:rStyle w:val="Hyperlink"/>
            <w:rFonts w:ascii="Times New Roman" w:hAnsi="Times New Roman"/>
            <w:color w:val="auto"/>
            <w:sz w:val="28"/>
            <w:szCs w:val="28"/>
            <w:u w:val="none"/>
            <w:vertAlign w:val="superscript"/>
            <w:lang w:val="lv-LV"/>
          </w:rPr>
          <w:t>9</w:t>
        </w:r>
        <w:r w:rsidR="003618E3" w:rsidRPr="0011480E">
          <w:rPr>
            <w:rStyle w:val="Hyperlink"/>
            <w:rFonts w:ascii="Times New Roman" w:hAnsi="Times New Roman"/>
            <w:color w:val="auto"/>
            <w:sz w:val="28"/>
            <w:szCs w:val="28"/>
            <w:u w:val="none"/>
            <w:vertAlign w:val="superscript"/>
            <w:lang w:val="lv-LV"/>
          </w:rPr>
          <w:t xml:space="preserve"> </w:t>
        </w:r>
        <w:r w:rsidRPr="0011480E">
          <w:rPr>
            <w:rStyle w:val="Hyperlink"/>
            <w:rFonts w:ascii="Times New Roman" w:hAnsi="Times New Roman"/>
            <w:color w:val="auto"/>
            <w:sz w:val="28"/>
            <w:szCs w:val="28"/>
            <w:u w:val="none"/>
            <w:lang w:val="lv-LV"/>
          </w:rPr>
          <w:t>pantam</w:t>
        </w:r>
      </w:hyperlink>
      <w:r w:rsidRPr="0011480E">
        <w:rPr>
          <w:rFonts w:ascii="Times New Roman" w:hAnsi="Times New Roman"/>
          <w:sz w:val="28"/>
          <w:szCs w:val="28"/>
          <w:lang w:val="lv-LV"/>
        </w:rPr>
        <w:t>, izņemot ienākumu no publiskā apgrozībā esošu finanšu instrumentu atsavināšanas, arī no Latvijas vai citas Eiropas Savienības dalībvalsts vai Eiropas Ekonomikas zonas valsts un pašvaldību parāda vērtspapīru atsavināšanas.</w:t>
      </w:r>
    </w:p>
    <w:p w14:paraId="72524C3D" w14:textId="77777777" w:rsidR="001B5664" w:rsidRPr="0011480E" w:rsidRDefault="001B5664" w:rsidP="001B5664">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Saskaņā ar likuma “Par iedzīvotāju ienākuma nodokli” 11.</w:t>
      </w:r>
      <w:r w:rsidRPr="0011480E">
        <w:rPr>
          <w:rFonts w:ascii="Times New Roman" w:hAnsi="Times New Roman"/>
          <w:sz w:val="28"/>
          <w:szCs w:val="28"/>
          <w:vertAlign w:val="superscript"/>
          <w:lang w:val="lv-LV"/>
        </w:rPr>
        <w:t>9</w:t>
      </w:r>
      <w:r w:rsidR="003618E3" w:rsidRPr="0011480E">
        <w:rPr>
          <w:rFonts w:ascii="Times New Roman" w:hAnsi="Times New Roman"/>
          <w:sz w:val="28"/>
          <w:szCs w:val="28"/>
          <w:vertAlign w:val="superscript"/>
          <w:lang w:val="lv-LV"/>
        </w:rPr>
        <w:t xml:space="preserve"> </w:t>
      </w:r>
      <w:r w:rsidRPr="0011480E">
        <w:rPr>
          <w:rFonts w:ascii="Times New Roman" w:hAnsi="Times New Roman"/>
          <w:sz w:val="28"/>
          <w:szCs w:val="28"/>
          <w:lang w:val="lv-LV"/>
        </w:rPr>
        <w:t>panta otrās daļas 4.punktu šā likuma izpratnē kapitāla aktīvi ir nekustamais īpašums (ieskaitot nekustamā īpašuma iegūšanas tiesības).</w:t>
      </w:r>
    </w:p>
    <w:p w14:paraId="5A43C53B" w14:textId="77777777" w:rsidR="0079058F" w:rsidRPr="0011480E" w:rsidRDefault="0079058F" w:rsidP="0079058F">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 xml:space="preserve">Tādējādi nerezidenta ar iedzīvotāju ienākuma nodokli apliekamais ienākums ir ienākums no Latvijas Republikā esoša nekustamā īpašuma atsavināšanas. </w:t>
      </w:r>
    </w:p>
    <w:p w14:paraId="74F2590C" w14:textId="77777777" w:rsidR="00F07685" w:rsidRPr="0011480E" w:rsidRDefault="00F07685" w:rsidP="00F07685">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 xml:space="preserve">Saskaņā ar likuma “Par iedzīvotāju ienākuma nodokli” 4.panta pirmās daļas 2.punktu nodokli aprēķina un budžetā iemaksā no ienākumiem, kas noteikti šā likuma 17.panta desmitajā un divpadsmitajā daļā, </w:t>
      </w:r>
      <w:r w:rsidR="00523854" w:rsidRPr="0011480E">
        <w:rPr>
          <w:rFonts w:ascii="Times New Roman" w:eastAsia="Times New Roman" w:hAnsi="Times New Roman"/>
          <w:sz w:val="28"/>
          <w:szCs w:val="28"/>
          <w:lang w:val="lv-LV" w:eastAsia="lv-LV"/>
        </w:rPr>
        <w:t>–</w:t>
      </w:r>
      <w:r w:rsidRPr="0011480E">
        <w:rPr>
          <w:rFonts w:ascii="Times New Roman" w:hAnsi="Times New Roman"/>
          <w:sz w:val="28"/>
          <w:szCs w:val="28"/>
          <w:lang w:val="lv-LV"/>
        </w:rPr>
        <w:t xml:space="preserve"> to izmaksātājs.  </w:t>
      </w:r>
    </w:p>
    <w:p w14:paraId="104F21CA" w14:textId="77777777" w:rsidR="00A27040" w:rsidRPr="0011480E" w:rsidRDefault="00A27040" w:rsidP="00A27040">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 xml:space="preserve">Atbilstoši likuma </w:t>
      </w:r>
      <w:r w:rsidR="003618E3" w:rsidRPr="0011480E">
        <w:rPr>
          <w:rFonts w:ascii="Times New Roman" w:hAnsi="Times New Roman"/>
          <w:sz w:val="28"/>
          <w:szCs w:val="28"/>
          <w:lang w:val="lv-LV"/>
        </w:rPr>
        <w:t>“</w:t>
      </w:r>
      <w:r w:rsidRPr="0011480E">
        <w:rPr>
          <w:rFonts w:ascii="Times New Roman" w:hAnsi="Times New Roman"/>
          <w:sz w:val="28"/>
          <w:szCs w:val="28"/>
          <w:lang w:val="lv-LV"/>
        </w:rPr>
        <w:t xml:space="preserve">Par iedzīvotāju ienākuma nodokli” 17.panta divpadsmitajai daļai, no šā likuma </w:t>
      </w:r>
      <w:hyperlink r:id="rId12" w:anchor="p3" w:tgtFrame="_blank" w:history="1">
        <w:r w:rsidRPr="0011480E">
          <w:rPr>
            <w:rStyle w:val="Hyperlink"/>
            <w:rFonts w:ascii="Times New Roman" w:hAnsi="Times New Roman"/>
            <w:color w:val="auto"/>
            <w:sz w:val="28"/>
            <w:szCs w:val="28"/>
            <w:u w:val="none"/>
            <w:lang w:val="lv-LV"/>
          </w:rPr>
          <w:t>3. panta</w:t>
        </w:r>
      </w:hyperlink>
      <w:r w:rsidRPr="0011480E">
        <w:rPr>
          <w:rFonts w:ascii="Times New Roman" w:hAnsi="Times New Roman"/>
          <w:sz w:val="28"/>
          <w:szCs w:val="28"/>
          <w:lang w:val="lv-LV"/>
        </w:rPr>
        <w:t xml:space="preserve"> trešās daļas 1., 2., 3., 4., 7.</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8., 9.</w:t>
      </w:r>
      <w:r w:rsidRPr="0011480E">
        <w:rPr>
          <w:rFonts w:ascii="Times New Roman" w:hAnsi="Times New Roman"/>
          <w:sz w:val="28"/>
          <w:szCs w:val="28"/>
          <w:vertAlign w:val="superscript"/>
          <w:lang w:val="lv-LV"/>
        </w:rPr>
        <w:t>2</w:t>
      </w:r>
      <w:r w:rsidRPr="0011480E">
        <w:rPr>
          <w:rFonts w:ascii="Times New Roman" w:hAnsi="Times New Roman"/>
          <w:sz w:val="28"/>
          <w:szCs w:val="28"/>
          <w:lang w:val="lv-LV"/>
        </w:rPr>
        <w:t>, 10., 10.</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11., 12., 13., 14., 14.</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xml:space="preserve">, 15., 20., 21., 22., 23., 24., 25. un 26. punktā minētajiem ienākumiem nodoklis tiek ieturēts ienākuma izmaksas vietā un iemaksāts budžetā ne vēlāk kā ienākuma izmaksas mēnesim sekojošā mēneša piektajā datumā. </w:t>
      </w:r>
    </w:p>
    <w:p w14:paraId="46D002BF" w14:textId="77777777" w:rsidR="00A27040" w:rsidRPr="0011480E" w:rsidRDefault="00A27040" w:rsidP="00A27040">
      <w:pPr>
        <w:widowControl/>
        <w:spacing w:after="0" w:line="240" w:lineRule="auto"/>
        <w:ind w:firstLine="709"/>
        <w:jc w:val="both"/>
        <w:rPr>
          <w:rFonts w:ascii="Times New Roman" w:hAnsi="Times New Roman"/>
          <w:sz w:val="28"/>
          <w:szCs w:val="28"/>
          <w:lang w:val="lv-LV"/>
        </w:rPr>
      </w:pPr>
      <w:r w:rsidRPr="0011480E">
        <w:rPr>
          <w:rFonts w:ascii="Times New Roman" w:hAnsi="Times New Roman"/>
          <w:sz w:val="28"/>
          <w:szCs w:val="28"/>
          <w:lang w:val="lv-LV"/>
        </w:rPr>
        <w:t xml:space="preserve">Turklāt likuma </w:t>
      </w:r>
      <w:r w:rsidR="003618E3" w:rsidRPr="0011480E">
        <w:rPr>
          <w:rFonts w:ascii="Times New Roman" w:hAnsi="Times New Roman"/>
          <w:sz w:val="28"/>
          <w:szCs w:val="28"/>
          <w:lang w:val="lv-LV"/>
        </w:rPr>
        <w:t>“</w:t>
      </w:r>
      <w:r w:rsidRPr="0011480E">
        <w:rPr>
          <w:rFonts w:ascii="Times New Roman" w:hAnsi="Times New Roman"/>
          <w:sz w:val="28"/>
          <w:szCs w:val="28"/>
          <w:lang w:val="lv-LV"/>
        </w:rPr>
        <w:t>Par iedzīvotāju ienākuma nodokli” 17.panta 12.</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xml:space="preserve"> daļā noteikts, ka komersants, individuālais uzņēmums (arī zemnieka vai zvejnieka </w:t>
      </w:r>
      <w:r w:rsidRPr="0011480E">
        <w:rPr>
          <w:rFonts w:ascii="Times New Roman" w:hAnsi="Times New Roman"/>
          <w:sz w:val="28"/>
          <w:szCs w:val="28"/>
          <w:lang w:val="lv-LV"/>
        </w:rPr>
        <w:lastRenderedPageBreak/>
        <w:t xml:space="preserve">saimniecība), kooperatīvā sabiedrība, nerezidenta pastāvīgā pārstāvniecība, iestāde, organizācija, biedrība un nodibinājums, kas izmaksājis fiziskajai personai </w:t>
      </w:r>
      <w:r w:rsidR="00523854" w:rsidRPr="0011480E">
        <w:rPr>
          <w:rFonts w:ascii="Times New Roman" w:eastAsia="Times New Roman" w:hAnsi="Times New Roman"/>
          <w:sz w:val="28"/>
          <w:szCs w:val="28"/>
          <w:lang w:val="lv-LV" w:eastAsia="lv-LV"/>
        </w:rPr>
        <w:t>–</w:t>
      </w:r>
      <w:r w:rsidRPr="0011480E">
        <w:rPr>
          <w:rFonts w:ascii="Times New Roman" w:hAnsi="Times New Roman"/>
          <w:sz w:val="28"/>
          <w:szCs w:val="28"/>
          <w:lang w:val="lv-LV"/>
        </w:rPr>
        <w:t xml:space="preserve"> nerezidentam </w:t>
      </w:r>
      <w:r w:rsidR="00523854" w:rsidRPr="0011480E">
        <w:rPr>
          <w:rFonts w:ascii="Times New Roman" w:eastAsia="Times New Roman" w:hAnsi="Times New Roman"/>
          <w:sz w:val="28"/>
          <w:szCs w:val="28"/>
          <w:lang w:val="lv-LV" w:eastAsia="lv-LV"/>
        </w:rPr>
        <w:t>–</w:t>
      </w:r>
      <w:r w:rsidRPr="0011480E">
        <w:rPr>
          <w:rFonts w:ascii="Times New Roman" w:hAnsi="Times New Roman"/>
          <w:sz w:val="28"/>
          <w:szCs w:val="28"/>
          <w:lang w:val="lv-LV"/>
        </w:rPr>
        <w:t xml:space="preserve"> tādus ienākumus, no kuriem saskaņā ar šo likumu nodoklis ieturams izmaksas vietā vai aprēķināšanas brīdī, izsniedz nerezidentam apliecinājumu par Latvijas Republikā taksācijas gadā no attiecīgā ienākumu izmaksātāja gūtajiem ienākumiem un par tiem samaksāto iedzīvotāju ienākuma nodokli.</w:t>
      </w:r>
    </w:p>
    <w:p w14:paraId="3506345A" w14:textId="77777777" w:rsidR="00A27040" w:rsidRDefault="00A27040" w:rsidP="00A27040">
      <w:pPr>
        <w:widowControl/>
        <w:spacing w:after="0" w:line="240" w:lineRule="auto"/>
        <w:ind w:firstLine="709"/>
        <w:jc w:val="both"/>
        <w:rPr>
          <w:rFonts w:ascii="Times New Roman" w:hAnsi="Times New Roman"/>
          <w:sz w:val="28"/>
          <w:szCs w:val="28"/>
          <w:lang w:val="lv-LV"/>
        </w:rPr>
      </w:pPr>
      <w:bookmarkStart w:id="2" w:name="_Hlk48639562"/>
      <w:r w:rsidRPr="0011480E">
        <w:rPr>
          <w:rFonts w:ascii="Times New Roman" w:hAnsi="Times New Roman"/>
          <w:sz w:val="28"/>
          <w:szCs w:val="28"/>
          <w:lang w:val="lv-LV"/>
        </w:rPr>
        <w:t xml:space="preserve">Saskaņā ar likuma “Par iedzīvotāju ienākuma nodokli” 15.panta septīto daļu šā likuma </w:t>
      </w:r>
      <w:hyperlink r:id="rId13" w:anchor="p3" w:tgtFrame="_blank" w:history="1">
        <w:r w:rsidRPr="0011480E">
          <w:rPr>
            <w:rStyle w:val="Hyperlink"/>
            <w:rFonts w:ascii="Times New Roman" w:hAnsi="Times New Roman"/>
            <w:color w:val="auto"/>
            <w:sz w:val="28"/>
            <w:szCs w:val="28"/>
            <w:u w:val="none"/>
            <w:lang w:val="lv-LV"/>
          </w:rPr>
          <w:t>3. panta</w:t>
        </w:r>
      </w:hyperlink>
      <w:r w:rsidRPr="0011480E">
        <w:rPr>
          <w:rFonts w:ascii="Times New Roman" w:hAnsi="Times New Roman"/>
          <w:sz w:val="28"/>
          <w:szCs w:val="28"/>
          <w:lang w:val="lv-LV"/>
        </w:rPr>
        <w:t xml:space="preserve"> trešās daļas 7.</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xml:space="preserve"> punktā minētajam ienākumam</w:t>
      </w:r>
      <w:bookmarkEnd w:id="2"/>
      <w:r w:rsidRPr="0011480E">
        <w:rPr>
          <w:rFonts w:ascii="Times New Roman" w:hAnsi="Times New Roman"/>
          <w:sz w:val="28"/>
          <w:szCs w:val="28"/>
          <w:lang w:val="lv-LV"/>
        </w:rPr>
        <w:t xml:space="preserve">, ja šā ienākuma izmaksātājs atbilstoši šā likuma </w:t>
      </w:r>
      <w:hyperlink r:id="rId14" w:anchor="p17" w:tgtFrame="_blank" w:history="1">
        <w:r w:rsidRPr="0011480E">
          <w:rPr>
            <w:rStyle w:val="Hyperlink"/>
            <w:rFonts w:ascii="Times New Roman" w:hAnsi="Times New Roman"/>
            <w:color w:val="auto"/>
            <w:sz w:val="28"/>
            <w:szCs w:val="28"/>
            <w:u w:val="none"/>
            <w:lang w:val="lv-LV"/>
          </w:rPr>
          <w:t>17. panta</w:t>
        </w:r>
      </w:hyperlink>
      <w:r w:rsidRPr="0011480E">
        <w:rPr>
          <w:rFonts w:ascii="Times New Roman" w:hAnsi="Times New Roman"/>
          <w:sz w:val="28"/>
          <w:szCs w:val="28"/>
          <w:lang w:val="lv-LV"/>
        </w:rPr>
        <w:t xml:space="preserve"> divpadsmitajai un 12.</w:t>
      </w:r>
      <w:r w:rsidRPr="0011480E">
        <w:rPr>
          <w:rFonts w:ascii="Times New Roman" w:hAnsi="Times New Roman"/>
          <w:sz w:val="28"/>
          <w:szCs w:val="28"/>
          <w:vertAlign w:val="superscript"/>
          <w:lang w:val="lv-LV"/>
        </w:rPr>
        <w:t>2</w:t>
      </w:r>
      <w:r w:rsidRPr="0011480E">
        <w:rPr>
          <w:rFonts w:ascii="Times New Roman" w:hAnsi="Times New Roman"/>
          <w:sz w:val="28"/>
          <w:szCs w:val="28"/>
          <w:lang w:val="lv-LV"/>
        </w:rPr>
        <w:t xml:space="preserve"> daļai ietur nodokli ienākuma izmaksas vietā, tiek piemērota trīs procentu likme no izmaksātās atlīdzības apmēra.</w:t>
      </w:r>
    </w:p>
    <w:p w14:paraId="4A1327CD" w14:textId="77777777" w:rsidR="002225C4" w:rsidRPr="0011480E" w:rsidRDefault="002225C4" w:rsidP="00A27040">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Tādējādi </w:t>
      </w:r>
      <w:r>
        <w:rPr>
          <w:rFonts w:ascii="Times New Roman" w:hAnsi="Times New Roman"/>
          <w:sz w:val="28"/>
          <w:szCs w:val="28"/>
          <w:lang w:val="lv-LV" w:eastAsia="lv-LV"/>
        </w:rPr>
        <w:t>Iesniedzējam pērkot nekustamo īpašu</w:t>
      </w:r>
      <w:r w:rsidR="0078368C">
        <w:rPr>
          <w:rFonts w:ascii="Times New Roman" w:hAnsi="Times New Roman"/>
          <w:sz w:val="28"/>
          <w:szCs w:val="28"/>
          <w:lang w:val="lv-LV" w:eastAsia="lv-LV"/>
        </w:rPr>
        <w:t xml:space="preserve">mu no Latvijas nerezidenta, </w:t>
      </w:r>
      <w:r>
        <w:rPr>
          <w:rFonts w:ascii="Times New Roman" w:hAnsi="Times New Roman"/>
          <w:sz w:val="28"/>
          <w:szCs w:val="28"/>
          <w:lang w:val="lv-LV" w:eastAsia="lv-LV"/>
        </w:rPr>
        <w:t>jāpiemēro likuma “Par iedzīvotāju ienākuma nodokli” 4.panta pirmās daļas 2.punkts, 17.panta divpadsmitā daļa un 15.panta septītā daļa.</w:t>
      </w:r>
    </w:p>
    <w:p w14:paraId="5BEACBC5" w14:textId="77777777" w:rsidR="00821967" w:rsidRDefault="00A34E08" w:rsidP="00821967">
      <w:pPr>
        <w:widowControl/>
        <w:spacing w:after="0" w:line="240" w:lineRule="auto"/>
        <w:ind w:firstLine="709"/>
        <w:jc w:val="both"/>
        <w:rPr>
          <w:rFonts w:ascii="Times New Roman" w:hAnsi="Times New Roman"/>
          <w:sz w:val="28"/>
          <w:szCs w:val="28"/>
          <w:lang w:val="lv-LV" w:eastAsia="lv-LV"/>
        </w:rPr>
      </w:pPr>
      <w:r>
        <w:rPr>
          <w:rFonts w:ascii="Times New Roman" w:hAnsi="Times New Roman"/>
          <w:sz w:val="28"/>
          <w:szCs w:val="28"/>
          <w:lang w:val="lv-LV" w:eastAsia="lv-LV"/>
        </w:rPr>
        <w:t xml:space="preserve">Saskaņā ar </w:t>
      </w:r>
      <w:r w:rsidR="00BA7C98">
        <w:rPr>
          <w:rFonts w:ascii="Times New Roman" w:hAnsi="Times New Roman"/>
          <w:sz w:val="28"/>
          <w:szCs w:val="28"/>
          <w:lang w:val="lv-LV" w:eastAsia="lv-LV"/>
        </w:rPr>
        <w:t>2</w:t>
      </w:r>
      <w:r w:rsidR="00BA7C98" w:rsidRPr="00BA7C98">
        <w:rPr>
          <w:rFonts w:ascii="Times New Roman" w:hAnsi="Times New Roman"/>
          <w:sz w:val="28"/>
          <w:szCs w:val="28"/>
          <w:lang w:val="lv-LV" w:eastAsia="lv-LV"/>
        </w:rPr>
        <w:t>010.gada 21.septembr</w:t>
      </w:r>
      <w:r w:rsidR="00BA7C98">
        <w:rPr>
          <w:rFonts w:ascii="Times New Roman" w:hAnsi="Times New Roman"/>
          <w:sz w:val="28"/>
          <w:szCs w:val="28"/>
          <w:lang w:val="lv-LV" w:eastAsia="lv-LV"/>
        </w:rPr>
        <w:t>a Min</w:t>
      </w:r>
      <w:r w:rsidR="00E73D3E">
        <w:rPr>
          <w:rFonts w:ascii="Times New Roman" w:hAnsi="Times New Roman"/>
          <w:sz w:val="28"/>
          <w:szCs w:val="28"/>
          <w:lang w:val="lv-LV" w:eastAsia="lv-LV"/>
        </w:rPr>
        <w:t>i</w:t>
      </w:r>
      <w:r w:rsidR="00BA7C98">
        <w:rPr>
          <w:rFonts w:ascii="Times New Roman" w:hAnsi="Times New Roman"/>
          <w:sz w:val="28"/>
          <w:szCs w:val="28"/>
          <w:lang w:val="lv-LV" w:eastAsia="lv-LV"/>
        </w:rPr>
        <w:t>stru kabineta noteikumu Nr. 899</w:t>
      </w:r>
      <w:r w:rsidR="00BA7C98" w:rsidRPr="00BA7C98">
        <w:rPr>
          <w:rFonts w:ascii="Times New Roman" w:hAnsi="Times New Roman"/>
          <w:sz w:val="28"/>
          <w:szCs w:val="28"/>
          <w:lang w:val="lv-LV" w:eastAsia="lv-LV"/>
        </w:rPr>
        <w:t xml:space="preserve"> </w:t>
      </w:r>
      <w:r w:rsidR="00BA7C98">
        <w:rPr>
          <w:rFonts w:ascii="Times New Roman" w:hAnsi="Times New Roman"/>
          <w:sz w:val="28"/>
          <w:szCs w:val="28"/>
          <w:lang w:val="lv-LV" w:eastAsia="lv-LV"/>
        </w:rPr>
        <w:t>“</w:t>
      </w:r>
      <w:r w:rsidR="00BA7C98" w:rsidRPr="00BA7C98">
        <w:rPr>
          <w:rFonts w:ascii="Times New Roman" w:hAnsi="Times New Roman"/>
          <w:sz w:val="28"/>
          <w:szCs w:val="28"/>
          <w:lang w:val="lv-LV" w:eastAsia="lv-LV"/>
        </w:rPr>
        <w:t xml:space="preserve">Likuma </w:t>
      </w:r>
      <w:r w:rsidR="00BA7C98">
        <w:rPr>
          <w:rFonts w:ascii="Times New Roman" w:hAnsi="Times New Roman"/>
          <w:sz w:val="28"/>
          <w:szCs w:val="28"/>
          <w:lang w:val="lv-LV" w:eastAsia="lv-LV"/>
        </w:rPr>
        <w:t>“</w:t>
      </w:r>
      <w:r w:rsidR="00BA7C98" w:rsidRPr="00BA7C98">
        <w:rPr>
          <w:rFonts w:ascii="Times New Roman" w:hAnsi="Times New Roman"/>
          <w:sz w:val="28"/>
          <w:szCs w:val="28"/>
          <w:lang w:val="lv-LV" w:eastAsia="lv-LV"/>
        </w:rPr>
        <w:t>Par iedzīvotāju ienākuma nodokli</w:t>
      </w:r>
      <w:r w:rsidR="00BA7C98">
        <w:rPr>
          <w:rFonts w:ascii="Times New Roman" w:hAnsi="Times New Roman"/>
          <w:sz w:val="28"/>
          <w:szCs w:val="28"/>
          <w:lang w:val="lv-LV" w:eastAsia="lv-LV"/>
        </w:rPr>
        <w:t>”</w:t>
      </w:r>
      <w:r w:rsidR="00BA7C98" w:rsidRPr="00BA7C98">
        <w:rPr>
          <w:rFonts w:ascii="Times New Roman" w:hAnsi="Times New Roman"/>
          <w:sz w:val="28"/>
          <w:szCs w:val="28"/>
          <w:lang w:val="lv-LV" w:eastAsia="lv-LV"/>
        </w:rPr>
        <w:t xml:space="preserve"> normu piemērošanas kārtība”</w:t>
      </w:r>
      <w:r w:rsidR="00BA7C98">
        <w:rPr>
          <w:rFonts w:ascii="Times New Roman" w:hAnsi="Times New Roman"/>
          <w:sz w:val="28"/>
          <w:szCs w:val="28"/>
          <w:lang w:val="lv-LV" w:eastAsia="lv-LV"/>
        </w:rPr>
        <w:t xml:space="preserve"> </w:t>
      </w:r>
      <w:r w:rsidR="00BA7C98" w:rsidRPr="00BA7C98">
        <w:rPr>
          <w:rFonts w:ascii="Times New Roman" w:hAnsi="Times New Roman"/>
          <w:sz w:val="28"/>
          <w:szCs w:val="28"/>
          <w:lang w:val="lv-LV" w:eastAsia="lv-LV"/>
        </w:rPr>
        <w:t>110.punkt</w:t>
      </w:r>
      <w:r w:rsidR="00BA7C98">
        <w:rPr>
          <w:rFonts w:ascii="Times New Roman" w:hAnsi="Times New Roman"/>
          <w:sz w:val="28"/>
          <w:szCs w:val="28"/>
          <w:lang w:val="lv-LV" w:eastAsia="lv-LV"/>
        </w:rPr>
        <w:t>u,</w:t>
      </w:r>
      <w:r w:rsidR="00BA7C98" w:rsidRPr="00BA7C98">
        <w:rPr>
          <w:rFonts w:ascii="Times New Roman" w:hAnsi="Times New Roman"/>
          <w:sz w:val="28"/>
          <w:szCs w:val="28"/>
          <w:lang w:val="lv-LV" w:eastAsia="lv-LV"/>
        </w:rPr>
        <w:t xml:space="preserve"> </w:t>
      </w:r>
      <w:r w:rsidR="00BA7C98">
        <w:rPr>
          <w:rFonts w:ascii="Times New Roman" w:hAnsi="Times New Roman"/>
          <w:sz w:val="28"/>
          <w:szCs w:val="28"/>
          <w:lang w:val="lv-LV" w:eastAsia="lv-LV"/>
        </w:rPr>
        <w:t>n</w:t>
      </w:r>
      <w:r w:rsidRPr="00A34E08">
        <w:rPr>
          <w:rFonts w:ascii="Times New Roman" w:hAnsi="Times New Roman"/>
          <w:sz w:val="28"/>
          <w:szCs w:val="28"/>
          <w:lang w:val="lv-LV" w:eastAsia="lv-LV"/>
        </w:rPr>
        <w:t>odoklis no izmaksām fiziskajai personai – nerezidentam ieturams ienākuma izmaksas vietā, piemērojot likuma 17.panta desmito un divpadsmito daļu, ja nerezidenta ienākums saskaņā ar likuma 3.panta trešo daļu ir apliekams ar nodokli, un par fiziskās personas – nerezidenta gūtajiem ienākumiem un samaksāto nodokli Latvijas Republikā iesniedzams pārskats (4.pielikums).</w:t>
      </w:r>
    </w:p>
    <w:p w14:paraId="59983EC6" w14:textId="77777777" w:rsidR="00E73D3E" w:rsidRDefault="00E73D3E" w:rsidP="00821967">
      <w:pPr>
        <w:widowControl/>
        <w:spacing w:after="0" w:line="240" w:lineRule="auto"/>
        <w:ind w:firstLine="709"/>
        <w:jc w:val="both"/>
        <w:rPr>
          <w:rFonts w:ascii="Times New Roman" w:hAnsi="Times New Roman"/>
          <w:sz w:val="28"/>
          <w:szCs w:val="28"/>
          <w:lang w:val="lv-LV" w:eastAsia="lv-LV"/>
        </w:rPr>
      </w:pPr>
      <w:r>
        <w:rPr>
          <w:rFonts w:ascii="Times New Roman" w:hAnsi="Times New Roman"/>
          <w:sz w:val="28"/>
          <w:szCs w:val="28"/>
          <w:lang w:val="lv-LV" w:eastAsia="lv-LV"/>
        </w:rPr>
        <w:t>Savukārt 2</w:t>
      </w:r>
      <w:r w:rsidRPr="00BA7C98">
        <w:rPr>
          <w:rFonts w:ascii="Times New Roman" w:hAnsi="Times New Roman"/>
          <w:sz w:val="28"/>
          <w:szCs w:val="28"/>
          <w:lang w:val="lv-LV" w:eastAsia="lv-LV"/>
        </w:rPr>
        <w:t>010.gada 21.septembr</w:t>
      </w:r>
      <w:r>
        <w:rPr>
          <w:rFonts w:ascii="Times New Roman" w:hAnsi="Times New Roman"/>
          <w:sz w:val="28"/>
          <w:szCs w:val="28"/>
          <w:lang w:val="lv-LV" w:eastAsia="lv-LV"/>
        </w:rPr>
        <w:t>a Ministru kabineta noteikumu Nr. 899</w:t>
      </w:r>
      <w:r w:rsidRPr="00BA7C98">
        <w:rPr>
          <w:rFonts w:ascii="Times New Roman" w:hAnsi="Times New Roman"/>
          <w:sz w:val="28"/>
          <w:szCs w:val="28"/>
          <w:lang w:val="lv-LV" w:eastAsia="lv-LV"/>
        </w:rPr>
        <w:t xml:space="preserve"> </w:t>
      </w:r>
      <w:r>
        <w:rPr>
          <w:rFonts w:ascii="Times New Roman" w:hAnsi="Times New Roman"/>
          <w:sz w:val="28"/>
          <w:szCs w:val="28"/>
          <w:lang w:val="lv-LV" w:eastAsia="lv-LV"/>
        </w:rPr>
        <w:t>“</w:t>
      </w:r>
      <w:r w:rsidRPr="00BA7C98">
        <w:rPr>
          <w:rFonts w:ascii="Times New Roman" w:hAnsi="Times New Roman"/>
          <w:sz w:val="28"/>
          <w:szCs w:val="28"/>
          <w:lang w:val="lv-LV" w:eastAsia="lv-LV"/>
        </w:rPr>
        <w:t xml:space="preserve">Likuma </w:t>
      </w:r>
      <w:r>
        <w:rPr>
          <w:rFonts w:ascii="Times New Roman" w:hAnsi="Times New Roman"/>
          <w:sz w:val="28"/>
          <w:szCs w:val="28"/>
          <w:lang w:val="lv-LV" w:eastAsia="lv-LV"/>
        </w:rPr>
        <w:t>“</w:t>
      </w:r>
      <w:r w:rsidRPr="00BA7C98">
        <w:rPr>
          <w:rFonts w:ascii="Times New Roman" w:hAnsi="Times New Roman"/>
          <w:sz w:val="28"/>
          <w:szCs w:val="28"/>
          <w:lang w:val="lv-LV" w:eastAsia="lv-LV"/>
        </w:rPr>
        <w:t>Par iedzīvotāju ienākuma nodokli</w:t>
      </w:r>
      <w:r>
        <w:rPr>
          <w:rFonts w:ascii="Times New Roman" w:hAnsi="Times New Roman"/>
          <w:sz w:val="28"/>
          <w:szCs w:val="28"/>
          <w:lang w:val="lv-LV" w:eastAsia="lv-LV"/>
        </w:rPr>
        <w:t>”</w:t>
      </w:r>
      <w:r w:rsidRPr="00BA7C98">
        <w:rPr>
          <w:rFonts w:ascii="Times New Roman" w:hAnsi="Times New Roman"/>
          <w:sz w:val="28"/>
          <w:szCs w:val="28"/>
          <w:lang w:val="lv-LV" w:eastAsia="lv-LV"/>
        </w:rPr>
        <w:t xml:space="preserve"> normu piemērošanas kārtība”</w:t>
      </w:r>
      <w:r>
        <w:rPr>
          <w:rFonts w:ascii="Times New Roman" w:hAnsi="Times New Roman"/>
          <w:sz w:val="28"/>
          <w:szCs w:val="28"/>
          <w:lang w:val="lv-LV" w:eastAsia="lv-LV"/>
        </w:rPr>
        <w:t xml:space="preserve"> </w:t>
      </w:r>
      <w:r w:rsidRPr="00BA7C98">
        <w:rPr>
          <w:rFonts w:ascii="Times New Roman" w:hAnsi="Times New Roman"/>
          <w:sz w:val="28"/>
          <w:szCs w:val="28"/>
          <w:lang w:val="lv-LV" w:eastAsia="lv-LV"/>
        </w:rPr>
        <w:t>11</w:t>
      </w:r>
      <w:r>
        <w:rPr>
          <w:rFonts w:ascii="Times New Roman" w:hAnsi="Times New Roman"/>
          <w:sz w:val="28"/>
          <w:szCs w:val="28"/>
          <w:lang w:val="lv-LV" w:eastAsia="lv-LV"/>
        </w:rPr>
        <w:t>2</w:t>
      </w:r>
      <w:r w:rsidRPr="00BA7C98">
        <w:rPr>
          <w:rFonts w:ascii="Times New Roman" w:hAnsi="Times New Roman"/>
          <w:sz w:val="28"/>
          <w:szCs w:val="28"/>
          <w:lang w:val="lv-LV" w:eastAsia="lv-LV"/>
        </w:rPr>
        <w:t>.punkt</w:t>
      </w:r>
      <w:r w:rsidR="0006704B">
        <w:rPr>
          <w:rFonts w:ascii="Times New Roman" w:hAnsi="Times New Roman"/>
          <w:sz w:val="28"/>
          <w:szCs w:val="28"/>
          <w:lang w:val="lv-LV" w:eastAsia="lv-LV"/>
        </w:rPr>
        <w:t>ā noteikts, ka s</w:t>
      </w:r>
      <w:r w:rsidR="0006704B" w:rsidRPr="0006704B">
        <w:rPr>
          <w:rFonts w:ascii="Times New Roman" w:hAnsi="Times New Roman"/>
          <w:sz w:val="28"/>
          <w:szCs w:val="28"/>
          <w:lang w:val="lv-LV" w:eastAsia="lv-LV"/>
        </w:rPr>
        <w:t>askaņā ar likuma 17.panta 12.</w:t>
      </w:r>
      <w:r w:rsidR="0006704B" w:rsidRPr="00E40BAA">
        <w:rPr>
          <w:rFonts w:ascii="Times New Roman" w:hAnsi="Times New Roman"/>
          <w:sz w:val="28"/>
          <w:szCs w:val="28"/>
          <w:vertAlign w:val="superscript"/>
          <w:lang w:val="lv-LV" w:eastAsia="lv-LV"/>
        </w:rPr>
        <w:t>1</w:t>
      </w:r>
      <w:r w:rsidR="0006704B" w:rsidRPr="0006704B">
        <w:rPr>
          <w:rFonts w:ascii="Times New Roman" w:hAnsi="Times New Roman"/>
          <w:sz w:val="28"/>
          <w:szCs w:val="28"/>
          <w:lang w:val="lv-LV" w:eastAsia="lv-LV"/>
        </w:rPr>
        <w:t xml:space="preserve"> daļu komersants, individuālais uzņēmums (arī zemnieku vai zvejnieku saimniecība), kooperatīvā sabiedrība, iestāde, biedrība, nodibinājums, cita privāto tiesību juridiskā persona, nerezidenta pastāvīgā pārstāvniecība un fiziskā persona, kas reģistrēta kā saimnieciskās darbības veicēja, kura izmaksājusi fiziskajai personai – nerezidentam tādus ienākumus, no kuriem saskaņā ar likumu nodoklis ieturams ienākuma izmaksas vietā, izsniedz nerezidentam apliecinājumu par nerezidenta taksācijas gadā gūtajiem ienākumiem un samaksāto nodokli Latvijas Republikā (6.pielikums).</w:t>
      </w:r>
    </w:p>
    <w:p w14:paraId="40AD1596" w14:textId="77777777" w:rsidR="00821967" w:rsidRDefault="00821967" w:rsidP="00821967">
      <w:pPr>
        <w:widowControl/>
        <w:spacing w:after="0" w:line="240" w:lineRule="auto"/>
        <w:ind w:firstLine="709"/>
        <w:jc w:val="both"/>
        <w:rPr>
          <w:rFonts w:ascii="Times New Roman" w:hAnsi="Times New Roman"/>
          <w:sz w:val="28"/>
          <w:szCs w:val="28"/>
          <w:lang w:val="lv-LV" w:eastAsia="lv-LV"/>
        </w:rPr>
      </w:pPr>
      <w:r>
        <w:rPr>
          <w:rFonts w:ascii="Times New Roman" w:hAnsi="Times New Roman"/>
          <w:sz w:val="28"/>
          <w:szCs w:val="28"/>
          <w:lang w:val="lv-LV" w:eastAsia="lv-LV"/>
        </w:rPr>
        <w:t>Ņemot vērā minēto, Iesniedzējam izmaksājot nerezidentam likuma “Par iedzīvotāju ienākuma nodokli” 3.panta trešās daļas 7.</w:t>
      </w:r>
      <w:r>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punktā minēto ienākumu, ir pienākums ieturēt iedzīvotāju ienākuma nodokli izmaksas vietā 3 procentu apmērā</w:t>
      </w:r>
      <w:r>
        <w:rPr>
          <w:rFonts w:ascii="Times New Roman" w:hAnsi="Times New Roman"/>
          <w:sz w:val="28"/>
          <w:szCs w:val="28"/>
          <w:lang w:val="lv-LV"/>
        </w:rPr>
        <w:t xml:space="preserve"> arī tādā gadījumā, ja nekustamā īpašuma pārdevējam – nerezidentam no darījuma neveidojas ienākums no kapitāla pieauguma (ienākums nav apliekams ar nodokli)</w:t>
      </w:r>
      <w:r w:rsidR="0006704B">
        <w:rPr>
          <w:rFonts w:ascii="Times New Roman" w:hAnsi="Times New Roman"/>
          <w:sz w:val="28"/>
          <w:szCs w:val="28"/>
          <w:lang w:val="lv-LV"/>
        </w:rPr>
        <w:t xml:space="preserve">, kā arī iesniegt ienākuma saņēmējam apliecinājumu par nerezidenta ienākumu (6.pielikums) un Valsts ieņēmumu dienestam pārskatu par </w:t>
      </w:r>
      <w:r w:rsidR="0006704B" w:rsidRPr="0006704B">
        <w:rPr>
          <w:rFonts w:ascii="Times New Roman" w:hAnsi="Times New Roman"/>
          <w:sz w:val="28"/>
          <w:szCs w:val="28"/>
          <w:lang w:val="lv-LV"/>
        </w:rPr>
        <w:t>nerezidenta gūtajiem ienākumiem un samaksāto nodokli Latvijas Republikā</w:t>
      </w:r>
      <w:r w:rsidR="0006704B">
        <w:rPr>
          <w:rFonts w:ascii="Times New Roman" w:hAnsi="Times New Roman"/>
          <w:sz w:val="28"/>
          <w:szCs w:val="28"/>
          <w:lang w:val="lv-LV"/>
        </w:rPr>
        <w:t xml:space="preserve"> (4.pielikums)</w:t>
      </w:r>
      <w:r>
        <w:rPr>
          <w:rFonts w:ascii="Times New Roman" w:hAnsi="Times New Roman"/>
          <w:sz w:val="28"/>
          <w:szCs w:val="28"/>
          <w:lang w:val="lv-LV"/>
        </w:rPr>
        <w:t>.</w:t>
      </w:r>
    </w:p>
    <w:p w14:paraId="4B21E54C" w14:textId="77777777" w:rsidR="0079058F" w:rsidRPr="0011480E" w:rsidRDefault="0079058F" w:rsidP="0079058F">
      <w:pPr>
        <w:spacing w:after="0" w:line="240" w:lineRule="auto"/>
        <w:ind w:firstLine="709"/>
        <w:jc w:val="both"/>
        <w:rPr>
          <w:rFonts w:ascii="Times New Roman" w:eastAsia="Times New Roman" w:hAnsi="Times New Roman"/>
          <w:sz w:val="28"/>
          <w:szCs w:val="28"/>
          <w:lang w:val="lv-LV" w:eastAsia="lv-LV"/>
        </w:rPr>
      </w:pPr>
    </w:p>
    <w:p w14:paraId="6E666B39" w14:textId="77777777" w:rsidR="0079058F" w:rsidRPr="0011480E" w:rsidRDefault="0079058F" w:rsidP="0079058F">
      <w:pPr>
        <w:spacing w:after="0" w:line="240" w:lineRule="auto"/>
        <w:ind w:firstLine="709"/>
        <w:jc w:val="both"/>
        <w:rPr>
          <w:rFonts w:ascii="Times New Roman" w:hAnsi="Times New Roman"/>
          <w:sz w:val="28"/>
          <w:szCs w:val="28"/>
          <w:lang w:val="lv-LV"/>
        </w:rPr>
      </w:pPr>
      <w:r w:rsidRPr="0011480E">
        <w:rPr>
          <w:rFonts w:ascii="Times New Roman" w:eastAsia="Times New Roman" w:hAnsi="Times New Roman"/>
          <w:sz w:val="28"/>
          <w:szCs w:val="28"/>
          <w:lang w:val="lv-LV" w:eastAsia="lv-LV"/>
        </w:rPr>
        <w:t xml:space="preserve">Sniedzot uzziņu, tika piemērotas šādas tiesību normas: </w:t>
      </w:r>
      <w:bookmarkStart w:id="3" w:name="_Hlk48739268"/>
      <w:r w:rsidRPr="0011480E">
        <w:rPr>
          <w:rFonts w:ascii="Times New Roman" w:eastAsia="Times New Roman" w:hAnsi="Times New Roman"/>
          <w:sz w:val="28"/>
          <w:szCs w:val="28"/>
          <w:lang w:val="lv-LV" w:eastAsia="lv-LV"/>
        </w:rPr>
        <w:t xml:space="preserve">likuma </w:t>
      </w:r>
      <w:r w:rsidR="003618E3" w:rsidRPr="0011480E">
        <w:rPr>
          <w:rFonts w:ascii="Times New Roman" w:eastAsia="Times New Roman" w:hAnsi="Times New Roman"/>
          <w:sz w:val="28"/>
          <w:szCs w:val="28"/>
          <w:lang w:val="lv-LV" w:eastAsia="lv-LV"/>
        </w:rPr>
        <w:t>“</w:t>
      </w:r>
      <w:r w:rsidRPr="0011480E">
        <w:rPr>
          <w:rFonts w:ascii="Times New Roman" w:eastAsia="Times New Roman" w:hAnsi="Times New Roman"/>
          <w:sz w:val="28"/>
          <w:szCs w:val="28"/>
          <w:lang w:val="lv-LV" w:eastAsia="lv-LV"/>
        </w:rPr>
        <w:t xml:space="preserve">Par iedzīvotāju ienākuma nodokli” </w:t>
      </w:r>
      <w:bookmarkEnd w:id="3"/>
      <w:r w:rsidRPr="0011480E">
        <w:rPr>
          <w:rFonts w:ascii="Times New Roman" w:eastAsia="Times New Roman" w:hAnsi="Times New Roman"/>
          <w:sz w:val="28"/>
          <w:szCs w:val="28"/>
          <w:lang w:val="lv-LV" w:eastAsia="lv-LV"/>
        </w:rPr>
        <w:t>2</w:t>
      </w:r>
      <w:r w:rsidRPr="0011480E">
        <w:rPr>
          <w:rFonts w:ascii="Times New Roman" w:hAnsi="Times New Roman"/>
          <w:sz w:val="28"/>
          <w:szCs w:val="28"/>
          <w:lang w:val="lv-LV"/>
        </w:rPr>
        <w:t>.panta 2.punkts, 3.panta trešās daļas 7</w:t>
      </w:r>
      <w:r w:rsidRPr="0011480E">
        <w:rPr>
          <w:rFonts w:ascii="Times New Roman" w:hAnsi="Times New Roman"/>
          <w:sz w:val="28"/>
          <w:szCs w:val="28"/>
          <w:vertAlign w:val="superscript"/>
          <w:lang w:val="lv-LV"/>
        </w:rPr>
        <w:t>1</w:t>
      </w:r>
      <w:r w:rsidR="003618E3" w:rsidRPr="0011480E">
        <w:rPr>
          <w:rFonts w:ascii="Times New Roman" w:hAnsi="Times New Roman"/>
          <w:sz w:val="28"/>
          <w:szCs w:val="28"/>
          <w:vertAlign w:val="superscript"/>
          <w:lang w:val="lv-LV"/>
        </w:rPr>
        <w:t xml:space="preserve"> </w:t>
      </w:r>
      <w:r w:rsidRPr="0011480E">
        <w:rPr>
          <w:rFonts w:ascii="Times New Roman" w:hAnsi="Times New Roman"/>
          <w:sz w:val="28"/>
          <w:szCs w:val="28"/>
          <w:lang w:val="lv-LV"/>
        </w:rPr>
        <w:t xml:space="preserve">punkts, </w:t>
      </w:r>
      <w:r w:rsidR="0011480E" w:rsidRPr="0011480E">
        <w:rPr>
          <w:rFonts w:ascii="Times New Roman" w:hAnsi="Times New Roman"/>
          <w:sz w:val="28"/>
          <w:szCs w:val="28"/>
          <w:lang w:val="lv-LV"/>
        </w:rPr>
        <w:t xml:space="preserve">4.panta pirmās daļas 2.punkts, </w:t>
      </w:r>
      <w:r w:rsidRPr="0011480E">
        <w:rPr>
          <w:rFonts w:ascii="Times New Roman" w:hAnsi="Times New Roman"/>
          <w:sz w:val="28"/>
          <w:szCs w:val="28"/>
          <w:lang w:val="lv-LV"/>
        </w:rPr>
        <w:t>15.panta septītā daļa, 17.panta divpadsmitā daļa</w:t>
      </w:r>
      <w:r w:rsidR="003618E3" w:rsidRPr="0011480E">
        <w:rPr>
          <w:rFonts w:ascii="Times New Roman" w:hAnsi="Times New Roman"/>
          <w:sz w:val="28"/>
          <w:szCs w:val="28"/>
          <w:lang w:val="lv-LV"/>
        </w:rPr>
        <w:t xml:space="preserve"> un </w:t>
      </w:r>
      <w:r w:rsidRPr="0011480E">
        <w:rPr>
          <w:rFonts w:ascii="Times New Roman" w:hAnsi="Times New Roman"/>
          <w:sz w:val="28"/>
          <w:szCs w:val="28"/>
          <w:lang w:val="lv-LV"/>
        </w:rPr>
        <w:t xml:space="preserve"> 12.</w:t>
      </w:r>
      <w:r w:rsidRPr="0011480E">
        <w:rPr>
          <w:rFonts w:ascii="Times New Roman" w:hAnsi="Times New Roman"/>
          <w:sz w:val="28"/>
          <w:szCs w:val="28"/>
          <w:vertAlign w:val="superscript"/>
          <w:lang w:val="lv-LV"/>
        </w:rPr>
        <w:t>1</w:t>
      </w:r>
      <w:r w:rsidRPr="0011480E">
        <w:rPr>
          <w:rFonts w:ascii="Times New Roman" w:hAnsi="Times New Roman"/>
          <w:sz w:val="28"/>
          <w:szCs w:val="28"/>
          <w:lang w:val="lv-LV"/>
        </w:rPr>
        <w:t xml:space="preserve"> daļa, 11.</w:t>
      </w:r>
      <w:r w:rsidRPr="0011480E">
        <w:rPr>
          <w:rFonts w:ascii="Times New Roman" w:hAnsi="Times New Roman"/>
          <w:sz w:val="28"/>
          <w:szCs w:val="28"/>
          <w:vertAlign w:val="superscript"/>
          <w:lang w:val="lv-LV"/>
        </w:rPr>
        <w:t>9</w:t>
      </w:r>
      <w:r w:rsidRPr="0011480E">
        <w:rPr>
          <w:rFonts w:ascii="Times New Roman" w:hAnsi="Times New Roman"/>
          <w:sz w:val="28"/>
          <w:szCs w:val="28"/>
          <w:lang w:val="lv-LV"/>
        </w:rPr>
        <w:t xml:space="preserve"> panta </w:t>
      </w:r>
      <w:r w:rsidR="003618E3" w:rsidRPr="0011480E">
        <w:rPr>
          <w:rFonts w:ascii="Times New Roman" w:hAnsi="Times New Roman"/>
          <w:sz w:val="28"/>
          <w:szCs w:val="28"/>
          <w:lang w:val="lv-LV"/>
        </w:rPr>
        <w:t>otrās</w:t>
      </w:r>
      <w:r w:rsidRPr="0011480E">
        <w:rPr>
          <w:rFonts w:ascii="Times New Roman" w:hAnsi="Times New Roman"/>
          <w:sz w:val="28"/>
          <w:szCs w:val="28"/>
          <w:lang w:val="lv-LV"/>
        </w:rPr>
        <w:t xml:space="preserve"> daļa</w:t>
      </w:r>
      <w:r w:rsidR="003618E3" w:rsidRPr="0011480E">
        <w:rPr>
          <w:rFonts w:ascii="Times New Roman" w:hAnsi="Times New Roman"/>
          <w:sz w:val="28"/>
          <w:szCs w:val="28"/>
          <w:lang w:val="lv-LV"/>
        </w:rPr>
        <w:t>s 4.punkts</w:t>
      </w:r>
      <w:r w:rsidRPr="0011480E">
        <w:rPr>
          <w:rFonts w:ascii="Times New Roman" w:hAnsi="Times New Roman"/>
          <w:sz w:val="28"/>
          <w:szCs w:val="28"/>
          <w:lang w:val="lv-LV"/>
        </w:rPr>
        <w:t>, 1</w:t>
      </w:r>
      <w:r w:rsidR="0011480E" w:rsidRPr="0011480E">
        <w:rPr>
          <w:rFonts w:ascii="Times New Roman" w:hAnsi="Times New Roman"/>
          <w:sz w:val="28"/>
          <w:szCs w:val="28"/>
          <w:lang w:val="lv-LV"/>
        </w:rPr>
        <w:t>1.</w:t>
      </w:r>
      <w:r w:rsidR="0011480E" w:rsidRPr="0011480E">
        <w:rPr>
          <w:rFonts w:ascii="Times New Roman" w:hAnsi="Times New Roman"/>
          <w:sz w:val="28"/>
          <w:szCs w:val="28"/>
          <w:vertAlign w:val="superscript"/>
          <w:lang w:val="lv-LV"/>
        </w:rPr>
        <w:t>7</w:t>
      </w:r>
      <w:r w:rsidR="0011480E" w:rsidRPr="0011480E">
        <w:rPr>
          <w:rFonts w:ascii="Times New Roman" w:hAnsi="Times New Roman"/>
          <w:sz w:val="28"/>
          <w:szCs w:val="28"/>
          <w:lang w:val="lv-LV"/>
        </w:rPr>
        <w:t xml:space="preserve"> </w:t>
      </w:r>
      <w:r w:rsidRPr="0011480E">
        <w:rPr>
          <w:rFonts w:ascii="Times New Roman" w:hAnsi="Times New Roman"/>
          <w:sz w:val="28"/>
          <w:szCs w:val="28"/>
          <w:lang w:val="lv-LV"/>
        </w:rPr>
        <w:t xml:space="preserve">panta </w:t>
      </w:r>
      <w:r w:rsidR="0011480E" w:rsidRPr="0011480E">
        <w:rPr>
          <w:rFonts w:ascii="Times New Roman" w:hAnsi="Times New Roman"/>
          <w:sz w:val="28"/>
          <w:szCs w:val="28"/>
          <w:lang w:val="lv-LV"/>
        </w:rPr>
        <w:t>treš</w:t>
      </w:r>
      <w:r w:rsidRPr="0011480E">
        <w:rPr>
          <w:rFonts w:ascii="Times New Roman" w:hAnsi="Times New Roman"/>
          <w:sz w:val="28"/>
          <w:szCs w:val="28"/>
          <w:lang w:val="lv-LV"/>
        </w:rPr>
        <w:t xml:space="preserve">ā daļa, </w:t>
      </w:r>
      <w:r w:rsidR="0011480E" w:rsidRPr="0011480E">
        <w:rPr>
          <w:rFonts w:ascii="Times New Roman" w:hAnsi="Times New Roman"/>
          <w:sz w:val="28"/>
          <w:szCs w:val="28"/>
          <w:lang w:val="lv-LV"/>
        </w:rPr>
        <w:t>likuma “Par iedzīvotāju ienākuma nodokli” pārejas noteikumu 108.punkts</w:t>
      </w:r>
      <w:r w:rsidR="0006704B">
        <w:rPr>
          <w:rFonts w:ascii="Times New Roman" w:hAnsi="Times New Roman"/>
          <w:sz w:val="28"/>
          <w:szCs w:val="28"/>
          <w:lang w:val="lv-LV"/>
        </w:rPr>
        <w:t xml:space="preserve">, </w:t>
      </w:r>
      <w:r w:rsidR="0006704B" w:rsidRPr="00E40BAA">
        <w:rPr>
          <w:lang w:val="lv-LV"/>
        </w:rPr>
        <w:t xml:space="preserve"> </w:t>
      </w:r>
      <w:r w:rsidR="0006704B" w:rsidRPr="0006704B">
        <w:rPr>
          <w:rFonts w:ascii="Times New Roman" w:hAnsi="Times New Roman"/>
          <w:sz w:val="28"/>
          <w:szCs w:val="28"/>
          <w:lang w:val="lv-LV"/>
        </w:rPr>
        <w:t xml:space="preserve">2010.gada </w:t>
      </w:r>
      <w:r w:rsidR="0006704B" w:rsidRPr="0006704B">
        <w:rPr>
          <w:rFonts w:ascii="Times New Roman" w:hAnsi="Times New Roman"/>
          <w:sz w:val="28"/>
          <w:szCs w:val="28"/>
          <w:lang w:val="lv-LV"/>
        </w:rPr>
        <w:lastRenderedPageBreak/>
        <w:t>21.septembra Ministru kabineta noteikumu Nr. 899 “Likuma “Par iedzīvotāju ienākuma nodokli” normu piemērošanas kārtība” 110.punkt</w:t>
      </w:r>
      <w:r w:rsidR="0006704B">
        <w:rPr>
          <w:rFonts w:ascii="Times New Roman" w:hAnsi="Times New Roman"/>
          <w:sz w:val="28"/>
          <w:szCs w:val="28"/>
          <w:lang w:val="lv-LV"/>
        </w:rPr>
        <w:t>s un 112.punkts.</w:t>
      </w:r>
    </w:p>
    <w:p w14:paraId="6A2C6902" w14:textId="77777777" w:rsidR="0079058F" w:rsidRPr="0011480E" w:rsidRDefault="0079058F" w:rsidP="0079058F">
      <w:pPr>
        <w:spacing w:after="0" w:line="240" w:lineRule="auto"/>
        <w:ind w:firstLine="720"/>
        <w:jc w:val="both"/>
        <w:rPr>
          <w:rFonts w:ascii="Times New Roman" w:hAnsi="Times New Roman"/>
          <w:color w:val="000000"/>
          <w:sz w:val="28"/>
          <w:szCs w:val="28"/>
          <w:lang w:val="lv-LV"/>
        </w:rPr>
      </w:pPr>
    </w:p>
    <w:p w14:paraId="44C562F1" w14:textId="77777777" w:rsidR="0079058F" w:rsidRPr="0011480E" w:rsidRDefault="0079058F" w:rsidP="0079058F">
      <w:pPr>
        <w:spacing w:after="0" w:line="240" w:lineRule="auto"/>
        <w:ind w:firstLine="720"/>
        <w:jc w:val="both"/>
        <w:rPr>
          <w:rFonts w:ascii="Times New Roman" w:hAnsi="Times New Roman"/>
          <w:sz w:val="28"/>
          <w:szCs w:val="28"/>
          <w:lang w:val="lv-LV"/>
        </w:rPr>
      </w:pPr>
      <w:r w:rsidRPr="0011480E">
        <w:rPr>
          <w:rFonts w:ascii="Times New Roman" w:hAnsi="Times New Roman"/>
          <w:color w:val="000000"/>
          <w:sz w:val="28"/>
          <w:szCs w:val="28"/>
          <w:lang w:val="lv-LV"/>
        </w:rPr>
        <w:t xml:space="preserve">Atbilstoši Administratīvā procesa likuma 101.panta ceturtajai daļai uzziņu var apstrīdēt </w:t>
      </w:r>
      <w:r w:rsidRPr="0011480E">
        <w:rPr>
          <w:rFonts w:ascii="Times New Roman" w:hAnsi="Times New Roman"/>
          <w:sz w:val="28"/>
          <w:szCs w:val="28"/>
          <w:lang w:val="lv-LV"/>
        </w:rPr>
        <w:t xml:space="preserve">augstākā iestādē. Ja augstākas iestādes nav vai tā ir Ministru kabinets, tad uzziņa nav apstrīdama. Tā nav pārsūdzama tiesā. Saskaņā ar Administratīvā procesa likuma 1.panta otro daļu </w:t>
      </w:r>
      <w:r w:rsidRPr="0011480E">
        <w:rPr>
          <w:rFonts w:ascii="Times New Roman" w:hAnsi="Times New Roman"/>
          <w:bCs/>
          <w:sz w:val="28"/>
          <w:szCs w:val="28"/>
          <w:lang w:val="lv-LV"/>
        </w:rPr>
        <w:t>augstāka iestāde</w:t>
      </w:r>
      <w:r w:rsidRPr="0011480E">
        <w:rPr>
          <w:rFonts w:ascii="Times New Roman" w:hAnsi="Times New Roman"/>
          <w:sz w:val="28"/>
          <w:szCs w:val="28"/>
          <w:lang w:val="lv-LV"/>
        </w:rPr>
        <w:t xml:space="preserv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14:paraId="6371A2FF" w14:textId="77777777" w:rsidR="0079058F" w:rsidRPr="0011480E" w:rsidRDefault="0079058F" w:rsidP="003539DB">
      <w:pPr>
        <w:widowControl/>
        <w:spacing w:after="0" w:line="240" w:lineRule="auto"/>
        <w:ind w:firstLine="709"/>
        <w:jc w:val="both"/>
        <w:rPr>
          <w:rFonts w:ascii="Times New Roman" w:hAnsi="Times New Roman"/>
          <w:sz w:val="28"/>
          <w:szCs w:val="28"/>
          <w:lang w:val="lv-LV"/>
        </w:rPr>
      </w:pPr>
    </w:p>
    <w:p w14:paraId="1986FC9C" w14:textId="77777777" w:rsidR="005D110A" w:rsidRPr="0011480E" w:rsidRDefault="005D110A" w:rsidP="005D110A">
      <w:pPr>
        <w:widowControl/>
        <w:spacing w:after="0" w:line="240" w:lineRule="auto"/>
        <w:ind w:firstLine="720"/>
        <w:jc w:val="both"/>
        <w:rPr>
          <w:rFonts w:ascii="Times New Roman" w:eastAsia="Times New Roman" w:hAnsi="Times New Roman"/>
          <w:sz w:val="28"/>
          <w:szCs w:val="28"/>
          <w:lang w:val="lv-LV" w:eastAsia="lv-LV"/>
        </w:rPr>
      </w:pPr>
    </w:p>
    <w:p w14:paraId="6A95BCB1" w14:textId="77777777" w:rsidR="005D110A" w:rsidRPr="0011480E" w:rsidRDefault="009A4CDF" w:rsidP="00326A1F">
      <w:pPr>
        <w:widowControl/>
        <w:spacing w:after="0" w:line="240" w:lineRule="auto"/>
        <w:jc w:val="both"/>
        <w:rPr>
          <w:rFonts w:ascii="Times New Roman" w:eastAsia="Times New Roman" w:hAnsi="Times New Roman"/>
          <w:sz w:val="28"/>
          <w:szCs w:val="28"/>
          <w:lang w:val="lv-LV" w:eastAsia="lv-LV"/>
        </w:rPr>
      </w:pPr>
      <w:r w:rsidRPr="0011480E">
        <w:rPr>
          <w:rFonts w:ascii="Times New Roman" w:eastAsia="Times New Roman" w:hAnsi="Times New Roman"/>
          <w:sz w:val="28"/>
          <w:szCs w:val="28"/>
          <w:lang w:val="lv-LV" w:eastAsia="lv-LV"/>
        </w:rPr>
        <w:t>Ģenerāldirektora p.i.</w:t>
      </w:r>
      <w:r w:rsidR="005D110A" w:rsidRPr="0011480E">
        <w:rPr>
          <w:rFonts w:ascii="Times New Roman" w:eastAsia="Times New Roman" w:hAnsi="Times New Roman"/>
          <w:sz w:val="28"/>
          <w:szCs w:val="28"/>
          <w:lang w:val="lv-LV" w:eastAsia="lv-LV"/>
        </w:rPr>
        <w:tab/>
      </w:r>
      <w:r w:rsidR="005D110A" w:rsidRPr="0011480E">
        <w:rPr>
          <w:rFonts w:ascii="Times New Roman" w:eastAsia="Times New Roman" w:hAnsi="Times New Roman"/>
          <w:sz w:val="28"/>
          <w:szCs w:val="28"/>
          <w:lang w:val="lv-LV" w:eastAsia="lv-LV"/>
        </w:rPr>
        <w:tab/>
      </w:r>
      <w:r w:rsidR="005D110A" w:rsidRPr="0011480E">
        <w:rPr>
          <w:rFonts w:ascii="Times New Roman" w:eastAsia="Times New Roman" w:hAnsi="Times New Roman"/>
          <w:sz w:val="28"/>
          <w:szCs w:val="28"/>
          <w:lang w:val="lv-LV" w:eastAsia="lv-LV"/>
        </w:rPr>
        <w:tab/>
      </w:r>
      <w:r w:rsidR="005D110A" w:rsidRPr="0011480E">
        <w:rPr>
          <w:rFonts w:ascii="Times New Roman" w:eastAsia="Times New Roman" w:hAnsi="Times New Roman"/>
          <w:sz w:val="28"/>
          <w:szCs w:val="28"/>
          <w:lang w:val="lv-LV" w:eastAsia="lv-LV"/>
        </w:rPr>
        <w:tab/>
      </w:r>
      <w:r w:rsidR="005D110A" w:rsidRPr="0011480E">
        <w:rPr>
          <w:rFonts w:ascii="Times New Roman" w:eastAsia="Times New Roman" w:hAnsi="Times New Roman"/>
          <w:sz w:val="28"/>
          <w:szCs w:val="28"/>
          <w:lang w:val="lv-LV" w:eastAsia="lv-LV"/>
        </w:rPr>
        <w:tab/>
      </w:r>
      <w:r w:rsidR="005D110A" w:rsidRPr="0011480E">
        <w:rPr>
          <w:rFonts w:ascii="Times New Roman" w:eastAsia="Times New Roman" w:hAnsi="Times New Roman"/>
          <w:sz w:val="28"/>
          <w:szCs w:val="28"/>
          <w:lang w:val="lv-LV" w:eastAsia="lv-LV"/>
        </w:rPr>
        <w:tab/>
      </w:r>
      <w:r w:rsidR="002A13D5" w:rsidRPr="0011480E">
        <w:rPr>
          <w:rFonts w:ascii="Times New Roman" w:eastAsia="Times New Roman" w:hAnsi="Times New Roman"/>
          <w:sz w:val="28"/>
          <w:szCs w:val="28"/>
          <w:lang w:val="lv-LV" w:eastAsia="lv-LV"/>
        </w:rPr>
        <w:tab/>
      </w:r>
      <w:r w:rsidR="002A13D5" w:rsidRPr="0011480E">
        <w:rPr>
          <w:rFonts w:ascii="Times New Roman" w:eastAsia="Times New Roman" w:hAnsi="Times New Roman"/>
          <w:sz w:val="28"/>
          <w:szCs w:val="28"/>
          <w:lang w:val="lv-LV" w:eastAsia="lv-LV"/>
        </w:rPr>
        <w:tab/>
      </w:r>
      <w:r w:rsidRPr="0011480E">
        <w:rPr>
          <w:rFonts w:ascii="Times New Roman" w:eastAsia="Times New Roman" w:hAnsi="Times New Roman"/>
          <w:sz w:val="28"/>
          <w:szCs w:val="28"/>
          <w:lang w:val="lv-LV" w:eastAsia="lv-LV"/>
        </w:rPr>
        <w:t>D.Pelēkā</w:t>
      </w:r>
    </w:p>
    <w:p w14:paraId="0D74D235" w14:textId="77777777" w:rsidR="005D110A" w:rsidRPr="0011480E" w:rsidRDefault="005D110A" w:rsidP="005D110A">
      <w:pPr>
        <w:widowControl/>
        <w:spacing w:after="0" w:line="240" w:lineRule="auto"/>
        <w:ind w:firstLine="720"/>
        <w:jc w:val="both"/>
        <w:rPr>
          <w:rFonts w:ascii="Times New Roman" w:eastAsia="Times New Roman" w:hAnsi="Times New Roman"/>
          <w:sz w:val="28"/>
          <w:szCs w:val="28"/>
          <w:lang w:val="lv-LV" w:eastAsia="lv-LV"/>
        </w:rPr>
      </w:pPr>
    </w:p>
    <w:p w14:paraId="55B0F10D" w14:textId="77777777" w:rsidR="007707E3" w:rsidRPr="0011480E" w:rsidRDefault="007707E3" w:rsidP="005D110A">
      <w:pPr>
        <w:widowControl/>
        <w:spacing w:after="0" w:line="240" w:lineRule="auto"/>
        <w:ind w:firstLine="720"/>
        <w:jc w:val="both"/>
        <w:rPr>
          <w:rFonts w:ascii="Times New Roman" w:eastAsia="Times New Roman" w:hAnsi="Times New Roman"/>
          <w:sz w:val="28"/>
          <w:szCs w:val="28"/>
          <w:lang w:val="lv-LV" w:eastAsia="lv-LV"/>
        </w:rPr>
      </w:pPr>
    </w:p>
    <w:p w14:paraId="001C699A" w14:textId="77777777" w:rsidR="007707E3" w:rsidRPr="0011480E" w:rsidRDefault="007707E3" w:rsidP="005D110A">
      <w:pPr>
        <w:widowControl/>
        <w:spacing w:after="0" w:line="240" w:lineRule="auto"/>
        <w:ind w:firstLine="720"/>
        <w:jc w:val="both"/>
        <w:rPr>
          <w:rFonts w:ascii="Times New Roman" w:eastAsia="Times New Roman" w:hAnsi="Times New Roman"/>
          <w:sz w:val="28"/>
          <w:szCs w:val="28"/>
          <w:lang w:val="lv-LV" w:eastAsia="lv-LV"/>
        </w:rPr>
      </w:pPr>
    </w:p>
    <w:p w14:paraId="5D0BDF4F" w14:textId="77777777" w:rsidR="001B5664" w:rsidRPr="0011480E" w:rsidRDefault="001B5664" w:rsidP="001B5664">
      <w:pPr>
        <w:widowControl/>
        <w:tabs>
          <w:tab w:val="left" w:pos="720"/>
          <w:tab w:val="center" w:pos="4153"/>
          <w:tab w:val="right" w:pos="8306"/>
        </w:tabs>
        <w:spacing w:after="0" w:line="240" w:lineRule="auto"/>
        <w:jc w:val="both"/>
        <w:rPr>
          <w:rFonts w:ascii="Times New Roman" w:hAnsi="Times New Roman"/>
          <w:sz w:val="28"/>
          <w:szCs w:val="28"/>
          <w:lang w:val="lv-LV"/>
        </w:rPr>
      </w:pPr>
      <w:r w:rsidRPr="0011480E">
        <w:rPr>
          <w:rFonts w:ascii="Times New Roman" w:hAnsi="Times New Roman"/>
          <w:sz w:val="28"/>
          <w:szCs w:val="28"/>
          <w:lang w:val="lv-LV"/>
        </w:rPr>
        <w:t>ŠIS DOKUMENTS IR ELEKTRONISKI PARAKSTĪTS AR</w:t>
      </w:r>
    </w:p>
    <w:p w14:paraId="2B82B38B" w14:textId="77777777" w:rsidR="001B5664" w:rsidRPr="0011480E" w:rsidRDefault="001B5664" w:rsidP="001B5664">
      <w:pPr>
        <w:widowControl/>
        <w:tabs>
          <w:tab w:val="left" w:pos="720"/>
          <w:tab w:val="center" w:pos="4153"/>
          <w:tab w:val="right" w:pos="8306"/>
        </w:tabs>
        <w:spacing w:after="0" w:line="240" w:lineRule="auto"/>
        <w:jc w:val="both"/>
        <w:rPr>
          <w:rFonts w:ascii="Times New Roman" w:eastAsia="Times New Roman" w:hAnsi="Times New Roman"/>
          <w:bCs/>
          <w:sz w:val="28"/>
          <w:szCs w:val="28"/>
          <w:lang w:val="lv-LV"/>
        </w:rPr>
      </w:pPr>
      <w:r w:rsidRPr="0011480E">
        <w:rPr>
          <w:rFonts w:ascii="Times New Roman" w:hAnsi="Times New Roman"/>
          <w:sz w:val="28"/>
          <w:szCs w:val="28"/>
          <w:lang w:val="lv-LV"/>
        </w:rPr>
        <w:t>DROŠU ELEKTRONISKO PARAKSTU UN SATUR LAIKA ZĪMOGU</w:t>
      </w:r>
    </w:p>
    <w:p w14:paraId="502E9531" w14:textId="77777777" w:rsidR="00426330" w:rsidRPr="0011480E" w:rsidRDefault="00426330" w:rsidP="00485EC4">
      <w:pPr>
        <w:widowControl/>
        <w:spacing w:after="0" w:line="240" w:lineRule="auto"/>
        <w:ind w:firstLine="720"/>
        <w:jc w:val="both"/>
        <w:rPr>
          <w:rFonts w:ascii="Times New Roman" w:eastAsia="Times New Roman" w:hAnsi="Times New Roman"/>
          <w:sz w:val="28"/>
          <w:szCs w:val="28"/>
          <w:lang w:val="lv-LV" w:eastAsia="lv-LV"/>
        </w:rPr>
      </w:pPr>
    </w:p>
    <w:p w14:paraId="261E4D66" w14:textId="77777777" w:rsidR="00426330" w:rsidRPr="0011480E" w:rsidRDefault="00426330" w:rsidP="00485EC4">
      <w:pPr>
        <w:widowControl/>
        <w:spacing w:after="0" w:line="240" w:lineRule="auto"/>
        <w:ind w:firstLine="720"/>
        <w:jc w:val="both"/>
        <w:rPr>
          <w:rFonts w:ascii="Times New Roman" w:eastAsia="Times New Roman" w:hAnsi="Times New Roman"/>
          <w:sz w:val="28"/>
          <w:szCs w:val="28"/>
          <w:lang w:val="lv-LV" w:eastAsia="lv-LV"/>
        </w:rPr>
      </w:pPr>
    </w:p>
    <w:p w14:paraId="2BA30AB0" w14:textId="77777777" w:rsidR="001B5664" w:rsidRPr="00883CDD" w:rsidRDefault="001B5664" w:rsidP="005D110A">
      <w:pPr>
        <w:widowControl/>
        <w:spacing w:after="0" w:line="240" w:lineRule="auto"/>
        <w:jc w:val="both"/>
        <w:rPr>
          <w:rFonts w:ascii="Times New Roman" w:eastAsia="Times New Roman" w:hAnsi="Times New Roman"/>
          <w:sz w:val="24"/>
          <w:szCs w:val="24"/>
          <w:lang w:val="lv-LV" w:eastAsia="lv-LV"/>
        </w:rPr>
      </w:pPr>
    </w:p>
    <w:p w14:paraId="28DDBEA2" w14:textId="77777777" w:rsidR="003713A4" w:rsidRPr="00883CDD" w:rsidRDefault="003713A4" w:rsidP="009F2F76">
      <w:pPr>
        <w:widowControl/>
        <w:spacing w:after="0" w:line="240" w:lineRule="auto"/>
        <w:jc w:val="both"/>
        <w:rPr>
          <w:rFonts w:ascii="Times New Roman" w:hAnsi="Times New Roman"/>
          <w:sz w:val="24"/>
          <w:szCs w:val="24"/>
          <w:lang w:val="lv-LV"/>
        </w:rPr>
      </w:pPr>
    </w:p>
    <w:sectPr w:rsidR="003713A4" w:rsidRPr="00883CDD" w:rsidSect="00BA3A28">
      <w:headerReference w:type="default" r:id="rId15"/>
      <w:headerReference w:type="first" r:id="rId16"/>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8C4E" w14:textId="77777777" w:rsidR="00D70EBC" w:rsidRDefault="00D70EBC">
      <w:pPr>
        <w:spacing w:after="0" w:line="240" w:lineRule="auto"/>
      </w:pPr>
      <w:r>
        <w:separator/>
      </w:r>
    </w:p>
  </w:endnote>
  <w:endnote w:type="continuationSeparator" w:id="0">
    <w:p w14:paraId="56E5A361" w14:textId="77777777" w:rsidR="00D70EBC" w:rsidRDefault="00D7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7980" w14:textId="77777777" w:rsidR="00D70EBC" w:rsidRDefault="00D70EBC">
      <w:pPr>
        <w:spacing w:after="0" w:line="240" w:lineRule="auto"/>
      </w:pPr>
      <w:r>
        <w:separator/>
      </w:r>
    </w:p>
  </w:footnote>
  <w:footnote w:type="continuationSeparator" w:id="0">
    <w:p w14:paraId="677DA943" w14:textId="77777777" w:rsidR="00D70EBC" w:rsidRDefault="00D7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358F" w14:textId="77777777" w:rsidR="00DB5A23" w:rsidRPr="00DB5A23" w:rsidRDefault="00DB5A23"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1367B9">
      <w:rPr>
        <w:rFonts w:ascii="Times New Roman" w:hAnsi="Times New Roman"/>
        <w:noProof/>
        <w:sz w:val="24"/>
        <w:szCs w:val="24"/>
      </w:rPr>
      <w:t>6</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4B45" w14:textId="616622F2" w:rsidR="00032C3E" w:rsidRDefault="003F13E2" w:rsidP="00032C3E">
    <w:pPr>
      <w:pStyle w:val="Heade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5735DD38" wp14:editId="48618CDF">
              <wp:simplePos x="0" y="0"/>
              <wp:positionH relativeFrom="column">
                <wp:posOffset>4065270</wp:posOffset>
              </wp:positionH>
              <wp:positionV relativeFrom="paragraph">
                <wp:posOffset>-153670</wp:posOffset>
              </wp:positionV>
              <wp:extent cx="1864360" cy="276225"/>
              <wp:effectExtent l="7620" t="8255" r="1397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76225"/>
                      </a:xfrm>
                      <a:prstGeom prst="rect">
                        <a:avLst/>
                      </a:prstGeom>
                      <a:solidFill>
                        <a:srgbClr val="FFFFFF"/>
                      </a:solidFill>
                      <a:ln w="9525">
                        <a:solidFill>
                          <a:srgbClr val="FFFFFF"/>
                        </a:solidFill>
                        <a:miter lim="800000"/>
                        <a:headEnd/>
                        <a:tailEnd/>
                      </a:ln>
                    </wps:spPr>
                    <wps:txbx>
                      <w:txbxContent>
                        <w:p w14:paraId="44BAB4B7" w14:textId="77777777"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35DD38" id="_x0000_t202" coordsize="21600,21600" o:spt="202" path="m,l,21600r21600,l21600,xe">
              <v:stroke joinstyle="miter"/>
              <v:path gradientshapeok="t" o:connecttype="rect"/>
            </v:shapetype>
            <v:shape id="Text Box 2" o:spid="_x0000_s1026" type="#_x0000_t202" style="position:absolute;margin-left:320.1pt;margin-top:-12.1pt;width:146.8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" strokecolor="white">
              <v:textbox style="mso-fit-shape-to-text:t">
                <w:txbxContent>
                  <w:p w14:paraId="44BAB4B7" w14:textId="77777777" w:rsidR="00587443" w:rsidRPr="00587443" w:rsidRDefault="00587443" w:rsidP="00F54B3A">
                    <w:pPr>
                      <w:spacing w:after="0" w:line="240" w:lineRule="auto"/>
                      <w:rPr>
                        <w:rFonts w:ascii="Times New Roman" w:hAnsi="Times New Roman"/>
                        <w:sz w:val="24"/>
                        <w:szCs w:val="24"/>
                        <w:lang w:val="lv-LV"/>
                      </w:rPr>
                    </w:pPr>
                  </w:p>
                </w:txbxContent>
              </v:textbox>
            </v:shape>
          </w:pict>
        </mc:Fallback>
      </mc:AlternateContent>
    </w:r>
  </w:p>
  <w:p w14:paraId="39425EC0" w14:textId="77777777" w:rsidR="00032C3E" w:rsidRDefault="00032C3E" w:rsidP="00032C3E">
    <w:pPr>
      <w:pStyle w:val="Header"/>
      <w:rPr>
        <w:rFonts w:ascii="Times New Roman" w:hAnsi="Times New Roman"/>
      </w:rPr>
    </w:pPr>
  </w:p>
  <w:p w14:paraId="4239B212" w14:textId="08A4B3B4" w:rsidR="00032C3E" w:rsidRDefault="003F13E2" w:rsidP="00032C3E">
    <w:pPr>
      <w:pStyle w:val="Header"/>
      <w:rPr>
        <w:rFonts w:ascii="Times New Roman" w:hAnsi="Times New Roman"/>
      </w:rPr>
    </w:pPr>
    <w:r>
      <w:rPr>
        <w:noProof/>
      </w:rPr>
      <w:drawing>
        <wp:anchor distT="0" distB="0" distL="114300" distR="114300" simplePos="0" relativeHeight="251656192" behindDoc="1" locked="0" layoutInCell="1" allowOverlap="1" wp14:anchorId="487491F9" wp14:editId="2D17E479">
          <wp:simplePos x="0" y="0"/>
          <wp:positionH relativeFrom="page">
            <wp:posOffset>1118870</wp:posOffset>
          </wp:positionH>
          <wp:positionV relativeFrom="page">
            <wp:posOffset>804545</wp:posOffset>
          </wp:positionV>
          <wp:extent cx="5671820"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A713541" w14:textId="77777777" w:rsidR="00032C3E" w:rsidRDefault="00032C3E" w:rsidP="00032C3E">
    <w:pPr>
      <w:pStyle w:val="Header"/>
      <w:rPr>
        <w:rFonts w:ascii="Times New Roman" w:hAnsi="Times New Roman"/>
      </w:rPr>
    </w:pPr>
  </w:p>
  <w:p w14:paraId="2414DADA" w14:textId="77777777" w:rsidR="00032C3E" w:rsidRDefault="00032C3E" w:rsidP="00032C3E">
    <w:pPr>
      <w:pStyle w:val="Header"/>
      <w:rPr>
        <w:rFonts w:ascii="Times New Roman" w:hAnsi="Times New Roman"/>
      </w:rPr>
    </w:pPr>
  </w:p>
  <w:p w14:paraId="4F1CA7AC" w14:textId="77777777" w:rsidR="00032C3E" w:rsidRDefault="00032C3E" w:rsidP="00032C3E">
    <w:pPr>
      <w:pStyle w:val="Header"/>
      <w:rPr>
        <w:rFonts w:ascii="Times New Roman" w:hAnsi="Times New Roman"/>
      </w:rPr>
    </w:pPr>
  </w:p>
  <w:p w14:paraId="19596075" w14:textId="77777777" w:rsidR="00032C3E" w:rsidRDefault="00032C3E" w:rsidP="00032C3E">
    <w:pPr>
      <w:pStyle w:val="Header"/>
      <w:rPr>
        <w:rFonts w:ascii="Times New Roman" w:hAnsi="Times New Roman"/>
      </w:rPr>
    </w:pPr>
  </w:p>
  <w:p w14:paraId="14D61C5B" w14:textId="77777777" w:rsidR="00032C3E" w:rsidRDefault="00032C3E" w:rsidP="00032C3E">
    <w:pPr>
      <w:pStyle w:val="Header"/>
      <w:rPr>
        <w:rFonts w:ascii="Times New Roman" w:hAnsi="Times New Roman"/>
      </w:rPr>
    </w:pPr>
  </w:p>
  <w:p w14:paraId="750A9D35" w14:textId="77777777" w:rsidR="00032C3E" w:rsidRDefault="00032C3E" w:rsidP="00032C3E">
    <w:pPr>
      <w:pStyle w:val="Header"/>
      <w:rPr>
        <w:rFonts w:ascii="Times New Roman" w:hAnsi="Times New Roman"/>
      </w:rPr>
    </w:pPr>
  </w:p>
  <w:p w14:paraId="333DE567" w14:textId="77777777" w:rsidR="00032C3E" w:rsidRDefault="00032C3E" w:rsidP="00032C3E">
    <w:pPr>
      <w:pStyle w:val="Header"/>
      <w:rPr>
        <w:rFonts w:ascii="Times New Roman" w:hAnsi="Times New Roman"/>
      </w:rPr>
    </w:pPr>
  </w:p>
  <w:p w14:paraId="689670AA" w14:textId="71706746" w:rsidR="00032C3E" w:rsidRPr="00815277" w:rsidRDefault="003F13E2" w:rsidP="00032C3E">
    <w:pPr>
      <w:pStyle w:val="Header"/>
      <w:rPr>
        <w:rFonts w:ascii="Times New Roman" w:hAnsi="Times New Roman"/>
      </w:rPr>
    </w:pPr>
    <w:r>
      <w:rPr>
        <w:noProof/>
      </w:rPr>
      <mc:AlternateContent>
        <mc:Choice Requires="wps">
          <w:drawing>
            <wp:anchor distT="0" distB="0" distL="114300" distR="114300" simplePos="0" relativeHeight="251658240" behindDoc="1" locked="0" layoutInCell="1" allowOverlap="1" wp14:anchorId="3B10D520" wp14:editId="03265AA7">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420C" w14:textId="77777777" w:rsidR="00032C3E" w:rsidRPr="00032C3E" w:rsidRDefault="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D520"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" filled="f" stroked="f">
              <v:textbox inset="0,0,0,0">
                <w:txbxContent>
                  <w:p w14:paraId="0EFB420C" w14:textId="77777777" w:rsidR="00032C3E" w:rsidRPr="00032C3E" w:rsidRDefault="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0FCCF409" wp14:editId="5B048380">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83B76"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E6D1833" w14:textId="77777777" w:rsidR="00032C3E" w:rsidRDefault="0003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FFFFFFFE"/>
    <w:multiLevelType w:val="singleLevel"/>
    <w:tmpl w:val="36B87764"/>
    <w:lvl w:ilvl="0">
      <w:numFmt w:val="bullet"/>
      <w:lvlText w:val="*"/>
      <w:lvlJc w:val="left"/>
    </w:lvl>
  </w:abstractNum>
  <w:abstractNum w:abstractNumId="12" w15:restartNumberingAfterBreak="1">
    <w:nsid w:val="0CAF40D8"/>
    <w:multiLevelType w:val="hybridMultilevel"/>
    <w:tmpl w:val="82BA8792"/>
    <w:lvl w:ilvl="0" w:tplc="464C24C4">
      <w:start w:val="1"/>
      <w:numFmt w:val="decimal"/>
      <w:lvlText w:val="%1)"/>
      <w:lvlJc w:val="left"/>
      <w:pPr>
        <w:ind w:left="1080" w:hanging="360"/>
      </w:pPr>
      <w:rPr>
        <w:rFonts w:hint="default"/>
      </w:rPr>
    </w:lvl>
    <w:lvl w:ilvl="1" w:tplc="FB8E05C0" w:tentative="1">
      <w:start w:val="1"/>
      <w:numFmt w:val="lowerLetter"/>
      <w:lvlText w:val="%2."/>
      <w:lvlJc w:val="left"/>
      <w:pPr>
        <w:ind w:left="1800" w:hanging="360"/>
      </w:pPr>
    </w:lvl>
    <w:lvl w:ilvl="2" w:tplc="0C92BCAA" w:tentative="1">
      <w:start w:val="1"/>
      <w:numFmt w:val="lowerRoman"/>
      <w:lvlText w:val="%3."/>
      <w:lvlJc w:val="right"/>
      <w:pPr>
        <w:ind w:left="2520" w:hanging="180"/>
      </w:pPr>
    </w:lvl>
    <w:lvl w:ilvl="3" w:tplc="34B69670" w:tentative="1">
      <w:start w:val="1"/>
      <w:numFmt w:val="decimal"/>
      <w:lvlText w:val="%4."/>
      <w:lvlJc w:val="left"/>
      <w:pPr>
        <w:ind w:left="3240" w:hanging="360"/>
      </w:pPr>
    </w:lvl>
    <w:lvl w:ilvl="4" w:tplc="E3A48514" w:tentative="1">
      <w:start w:val="1"/>
      <w:numFmt w:val="lowerLetter"/>
      <w:lvlText w:val="%5."/>
      <w:lvlJc w:val="left"/>
      <w:pPr>
        <w:ind w:left="3960" w:hanging="360"/>
      </w:pPr>
    </w:lvl>
    <w:lvl w:ilvl="5" w:tplc="D0D65280" w:tentative="1">
      <w:start w:val="1"/>
      <w:numFmt w:val="lowerRoman"/>
      <w:lvlText w:val="%6."/>
      <w:lvlJc w:val="right"/>
      <w:pPr>
        <w:ind w:left="4680" w:hanging="180"/>
      </w:pPr>
    </w:lvl>
    <w:lvl w:ilvl="6" w:tplc="74E4C0C6" w:tentative="1">
      <w:start w:val="1"/>
      <w:numFmt w:val="decimal"/>
      <w:lvlText w:val="%7."/>
      <w:lvlJc w:val="left"/>
      <w:pPr>
        <w:ind w:left="5400" w:hanging="360"/>
      </w:pPr>
    </w:lvl>
    <w:lvl w:ilvl="7" w:tplc="1416F020" w:tentative="1">
      <w:start w:val="1"/>
      <w:numFmt w:val="lowerLetter"/>
      <w:lvlText w:val="%8."/>
      <w:lvlJc w:val="left"/>
      <w:pPr>
        <w:ind w:left="6120" w:hanging="360"/>
      </w:pPr>
    </w:lvl>
    <w:lvl w:ilvl="8" w:tplc="AD5C403A" w:tentative="1">
      <w:start w:val="1"/>
      <w:numFmt w:val="lowerRoman"/>
      <w:lvlText w:val="%9."/>
      <w:lvlJc w:val="right"/>
      <w:pPr>
        <w:ind w:left="6840" w:hanging="180"/>
      </w:pPr>
    </w:lvl>
  </w:abstractNum>
  <w:abstractNum w:abstractNumId="13" w15:restartNumberingAfterBreak="1">
    <w:nsid w:val="0E3124A3"/>
    <w:multiLevelType w:val="hybridMultilevel"/>
    <w:tmpl w:val="0C6ABC4C"/>
    <w:lvl w:ilvl="0" w:tplc="DE32A610">
      <w:start w:val="1"/>
      <w:numFmt w:val="decimal"/>
      <w:lvlText w:val="%1."/>
      <w:lvlJc w:val="left"/>
      <w:pPr>
        <w:ind w:left="1080" w:hanging="360"/>
      </w:pPr>
      <w:rPr>
        <w:rFonts w:hint="default"/>
      </w:rPr>
    </w:lvl>
    <w:lvl w:ilvl="1" w:tplc="4418E104" w:tentative="1">
      <w:start w:val="1"/>
      <w:numFmt w:val="lowerLetter"/>
      <w:lvlText w:val="%2."/>
      <w:lvlJc w:val="left"/>
      <w:pPr>
        <w:ind w:left="1800" w:hanging="360"/>
      </w:pPr>
    </w:lvl>
    <w:lvl w:ilvl="2" w:tplc="DF64BF6C" w:tentative="1">
      <w:start w:val="1"/>
      <w:numFmt w:val="lowerRoman"/>
      <w:lvlText w:val="%3."/>
      <w:lvlJc w:val="right"/>
      <w:pPr>
        <w:ind w:left="2520" w:hanging="180"/>
      </w:pPr>
    </w:lvl>
    <w:lvl w:ilvl="3" w:tplc="2A92B134" w:tentative="1">
      <w:start w:val="1"/>
      <w:numFmt w:val="decimal"/>
      <w:lvlText w:val="%4."/>
      <w:lvlJc w:val="left"/>
      <w:pPr>
        <w:ind w:left="3240" w:hanging="360"/>
      </w:pPr>
    </w:lvl>
    <w:lvl w:ilvl="4" w:tplc="BE82F3BC" w:tentative="1">
      <w:start w:val="1"/>
      <w:numFmt w:val="lowerLetter"/>
      <w:lvlText w:val="%5."/>
      <w:lvlJc w:val="left"/>
      <w:pPr>
        <w:ind w:left="3960" w:hanging="360"/>
      </w:pPr>
    </w:lvl>
    <w:lvl w:ilvl="5" w:tplc="2D4C4902" w:tentative="1">
      <w:start w:val="1"/>
      <w:numFmt w:val="lowerRoman"/>
      <w:lvlText w:val="%6."/>
      <w:lvlJc w:val="right"/>
      <w:pPr>
        <w:ind w:left="4680" w:hanging="180"/>
      </w:pPr>
    </w:lvl>
    <w:lvl w:ilvl="6" w:tplc="3CFCF196" w:tentative="1">
      <w:start w:val="1"/>
      <w:numFmt w:val="decimal"/>
      <w:lvlText w:val="%7."/>
      <w:lvlJc w:val="left"/>
      <w:pPr>
        <w:ind w:left="5400" w:hanging="360"/>
      </w:pPr>
    </w:lvl>
    <w:lvl w:ilvl="7" w:tplc="903CD114" w:tentative="1">
      <w:start w:val="1"/>
      <w:numFmt w:val="lowerLetter"/>
      <w:lvlText w:val="%8."/>
      <w:lvlJc w:val="left"/>
      <w:pPr>
        <w:ind w:left="6120" w:hanging="360"/>
      </w:pPr>
    </w:lvl>
    <w:lvl w:ilvl="8" w:tplc="7C5C7D1C" w:tentative="1">
      <w:start w:val="1"/>
      <w:numFmt w:val="lowerRoman"/>
      <w:lvlText w:val="%9."/>
      <w:lvlJc w:val="right"/>
      <w:pPr>
        <w:ind w:left="6840" w:hanging="180"/>
      </w:pPr>
    </w:lvl>
  </w:abstractNum>
  <w:abstractNum w:abstractNumId="14" w15:restartNumberingAfterBreak="1">
    <w:nsid w:val="11DE1CA3"/>
    <w:multiLevelType w:val="hybridMultilevel"/>
    <w:tmpl w:val="A07C5FF6"/>
    <w:lvl w:ilvl="0" w:tplc="939C2C56">
      <w:start w:val="1"/>
      <w:numFmt w:val="decimal"/>
      <w:lvlText w:val="%1)"/>
      <w:lvlJc w:val="left"/>
      <w:pPr>
        <w:ind w:left="1069" w:hanging="360"/>
      </w:pPr>
      <w:rPr>
        <w:rFonts w:hint="default"/>
      </w:rPr>
    </w:lvl>
    <w:lvl w:ilvl="1" w:tplc="289EB7FE" w:tentative="1">
      <w:start w:val="1"/>
      <w:numFmt w:val="lowerLetter"/>
      <w:lvlText w:val="%2."/>
      <w:lvlJc w:val="left"/>
      <w:pPr>
        <w:ind w:left="1789" w:hanging="360"/>
      </w:pPr>
    </w:lvl>
    <w:lvl w:ilvl="2" w:tplc="203E5AD2" w:tentative="1">
      <w:start w:val="1"/>
      <w:numFmt w:val="lowerRoman"/>
      <w:lvlText w:val="%3."/>
      <w:lvlJc w:val="right"/>
      <w:pPr>
        <w:ind w:left="2509" w:hanging="180"/>
      </w:pPr>
    </w:lvl>
    <w:lvl w:ilvl="3" w:tplc="939AEC3E" w:tentative="1">
      <w:start w:val="1"/>
      <w:numFmt w:val="decimal"/>
      <w:lvlText w:val="%4."/>
      <w:lvlJc w:val="left"/>
      <w:pPr>
        <w:ind w:left="3229" w:hanging="360"/>
      </w:pPr>
    </w:lvl>
    <w:lvl w:ilvl="4" w:tplc="9D0A37BE" w:tentative="1">
      <w:start w:val="1"/>
      <w:numFmt w:val="lowerLetter"/>
      <w:lvlText w:val="%5."/>
      <w:lvlJc w:val="left"/>
      <w:pPr>
        <w:ind w:left="3949" w:hanging="360"/>
      </w:pPr>
    </w:lvl>
    <w:lvl w:ilvl="5" w:tplc="F774C114" w:tentative="1">
      <w:start w:val="1"/>
      <w:numFmt w:val="lowerRoman"/>
      <w:lvlText w:val="%6."/>
      <w:lvlJc w:val="right"/>
      <w:pPr>
        <w:ind w:left="4669" w:hanging="180"/>
      </w:pPr>
    </w:lvl>
    <w:lvl w:ilvl="6" w:tplc="BB1C8FF2" w:tentative="1">
      <w:start w:val="1"/>
      <w:numFmt w:val="decimal"/>
      <w:lvlText w:val="%7."/>
      <w:lvlJc w:val="left"/>
      <w:pPr>
        <w:ind w:left="5389" w:hanging="360"/>
      </w:pPr>
    </w:lvl>
    <w:lvl w:ilvl="7" w:tplc="A050C374" w:tentative="1">
      <w:start w:val="1"/>
      <w:numFmt w:val="lowerLetter"/>
      <w:lvlText w:val="%8."/>
      <w:lvlJc w:val="left"/>
      <w:pPr>
        <w:ind w:left="6109" w:hanging="360"/>
      </w:pPr>
    </w:lvl>
    <w:lvl w:ilvl="8" w:tplc="F1C6C12C" w:tentative="1">
      <w:start w:val="1"/>
      <w:numFmt w:val="lowerRoman"/>
      <w:lvlText w:val="%9."/>
      <w:lvlJc w:val="right"/>
      <w:pPr>
        <w:ind w:left="6829" w:hanging="180"/>
      </w:pPr>
    </w:lvl>
  </w:abstractNum>
  <w:abstractNum w:abstractNumId="15" w15:restartNumberingAfterBreak="1">
    <w:nsid w:val="2E2B6ED1"/>
    <w:multiLevelType w:val="singleLevel"/>
    <w:tmpl w:val="534E2D14"/>
    <w:lvl w:ilvl="0">
      <w:start w:val="1"/>
      <w:numFmt w:val="decimal"/>
      <w:lvlText w:val="%1."/>
      <w:legacy w:legacy="1" w:legacySpace="0" w:legacyIndent="470"/>
      <w:lvlJc w:val="left"/>
      <w:pPr>
        <w:ind w:left="0" w:firstLine="0"/>
      </w:pPr>
      <w:rPr>
        <w:rFonts w:ascii="Calibri" w:hAnsi="Calibri" w:hint="default"/>
      </w:rPr>
    </w:lvl>
  </w:abstractNum>
  <w:abstractNum w:abstractNumId="16" w15:restartNumberingAfterBreak="1">
    <w:nsid w:val="367C667B"/>
    <w:multiLevelType w:val="multilevel"/>
    <w:tmpl w:val="F53ED862"/>
    <w:lvl w:ilvl="0">
      <w:start w:val="1"/>
      <w:numFmt w:val="decimal"/>
      <w:lvlText w:val="%1."/>
      <w:lvlJc w:val="left"/>
      <w:pPr>
        <w:ind w:left="1211"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98070C3"/>
    <w:multiLevelType w:val="hybridMultilevel"/>
    <w:tmpl w:val="0636AB74"/>
    <w:lvl w:ilvl="0" w:tplc="3F32C28E">
      <w:start w:val="1"/>
      <w:numFmt w:val="decimal"/>
      <w:lvlText w:val="%1."/>
      <w:lvlJc w:val="left"/>
      <w:pPr>
        <w:ind w:left="1800" w:hanging="360"/>
      </w:pPr>
    </w:lvl>
    <w:lvl w:ilvl="1" w:tplc="59600E9A" w:tentative="1">
      <w:start w:val="1"/>
      <w:numFmt w:val="lowerLetter"/>
      <w:lvlText w:val="%2."/>
      <w:lvlJc w:val="left"/>
      <w:pPr>
        <w:ind w:left="2520" w:hanging="360"/>
      </w:pPr>
    </w:lvl>
    <w:lvl w:ilvl="2" w:tplc="7F623AAE" w:tentative="1">
      <w:start w:val="1"/>
      <w:numFmt w:val="lowerRoman"/>
      <w:lvlText w:val="%3."/>
      <w:lvlJc w:val="right"/>
      <w:pPr>
        <w:ind w:left="3240" w:hanging="180"/>
      </w:pPr>
    </w:lvl>
    <w:lvl w:ilvl="3" w:tplc="8CE6B440" w:tentative="1">
      <w:start w:val="1"/>
      <w:numFmt w:val="decimal"/>
      <w:lvlText w:val="%4."/>
      <w:lvlJc w:val="left"/>
      <w:pPr>
        <w:ind w:left="3960" w:hanging="360"/>
      </w:pPr>
    </w:lvl>
    <w:lvl w:ilvl="4" w:tplc="AEF47C28" w:tentative="1">
      <w:start w:val="1"/>
      <w:numFmt w:val="lowerLetter"/>
      <w:lvlText w:val="%5."/>
      <w:lvlJc w:val="left"/>
      <w:pPr>
        <w:ind w:left="4680" w:hanging="360"/>
      </w:pPr>
    </w:lvl>
    <w:lvl w:ilvl="5" w:tplc="6A6E8D6E" w:tentative="1">
      <w:start w:val="1"/>
      <w:numFmt w:val="lowerRoman"/>
      <w:lvlText w:val="%6."/>
      <w:lvlJc w:val="right"/>
      <w:pPr>
        <w:ind w:left="5400" w:hanging="180"/>
      </w:pPr>
    </w:lvl>
    <w:lvl w:ilvl="6" w:tplc="304C4E5E" w:tentative="1">
      <w:start w:val="1"/>
      <w:numFmt w:val="decimal"/>
      <w:lvlText w:val="%7."/>
      <w:lvlJc w:val="left"/>
      <w:pPr>
        <w:ind w:left="6120" w:hanging="360"/>
      </w:pPr>
    </w:lvl>
    <w:lvl w:ilvl="7" w:tplc="C2B0635E" w:tentative="1">
      <w:start w:val="1"/>
      <w:numFmt w:val="lowerLetter"/>
      <w:lvlText w:val="%8."/>
      <w:lvlJc w:val="left"/>
      <w:pPr>
        <w:ind w:left="6840" w:hanging="360"/>
      </w:pPr>
    </w:lvl>
    <w:lvl w:ilvl="8" w:tplc="A5809D72" w:tentative="1">
      <w:start w:val="1"/>
      <w:numFmt w:val="lowerRoman"/>
      <w:lvlText w:val="%9."/>
      <w:lvlJc w:val="right"/>
      <w:pPr>
        <w:ind w:left="7560" w:hanging="180"/>
      </w:pPr>
    </w:lvl>
  </w:abstractNum>
  <w:abstractNum w:abstractNumId="18" w15:restartNumberingAfterBreak="1">
    <w:nsid w:val="4C4C42D1"/>
    <w:multiLevelType w:val="hybridMultilevel"/>
    <w:tmpl w:val="9350ED26"/>
    <w:lvl w:ilvl="0" w:tplc="867EF69C">
      <w:start w:val="1"/>
      <w:numFmt w:val="decimal"/>
      <w:lvlText w:val="%1."/>
      <w:lvlJc w:val="left"/>
      <w:pPr>
        <w:ind w:left="1069" w:hanging="360"/>
      </w:pPr>
      <w:rPr>
        <w:rFonts w:hint="default"/>
      </w:rPr>
    </w:lvl>
    <w:lvl w:ilvl="1" w:tplc="69F0AFC0" w:tentative="1">
      <w:start w:val="1"/>
      <w:numFmt w:val="lowerLetter"/>
      <w:lvlText w:val="%2."/>
      <w:lvlJc w:val="left"/>
      <w:pPr>
        <w:ind w:left="1789" w:hanging="360"/>
      </w:pPr>
    </w:lvl>
    <w:lvl w:ilvl="2" w:tplc="F9085BFE" w:tentative="1">
      <w:start w:val="1"/>
      <w:numFmt w:val="lowerRoman"/>
      <w:lvlText w:val="%3."/>
      <w:lvlJc w:val="right"/>
      <w:pPr>
        <w:ind w:left="2509" w:hanging="180"/>
      </w:pPr>
    </w:lvl>
    <w:lvl w:ilvl="3" w:tplc="9A86825E" w:tentative="1">
      <w:start w:val="1"/>
      <w:numFmt w:val="decimal"/>
      <w:lvlText w:val="%4."/>
      <w:lvlJc w:val="left"/>
      <w:pPr>
        <w:ind w:left="3229" w:hanging="360"/>
      </w:pPr>
    </w:lvl>
    <w:lvl w:ilvl="4" w:tplc="D3F2AB14" w:tentative="1">
      <w:start w:val="1"/>
      <w:numFmt w:val="lowerLetter"/>
      <w:lvlText w:val="%5."/>
      <w:lvlJc w:val="left"/>
      <w:pPr>
        <w:ind w:left="3949" w:hanging="360"/>
      </w:pPr>
    </w:lvl>
    <w:lvl w:ilvl="5" w:tplc="9FD2D160" w:tentative="1">
      <w:start w:val="1"/>
      <w:numFmt w:val="lowerRoman"/>
      <w:lvlText w:val="%6."/>
      <w:lvlJc w:val="right"/>
      <w:pPr>
        <w:ind w:left="4669" w:hanging="180"/>
      </w:pPr>
    </w:lvl>
    <w:lvl w:ilvl="6" w:tplc="D5D264CA" w:tentative="1">
      <w:start w:val="1"/>
      <w:numFmt w:val="decimal"/>
      <w:lvlText w:val="%7."/>
      <w:lvlJc w:val="left"/>
      <w:pPr>
        <w:ind w:left="5389" w:hanging="360"/>
      </w:pPr>
    </w:lvl>
    <w:lvl w:ilvl="7" w:tplc="1DB4E85C" w:tentative="1">
      <w:start w:val="1"/>
      <w:numFmt w:val="lowerLetter"/>
      <w:lvlText w:val="%8."/>
      <w:lvlJc w:val="left"/>
      <w:pPr>
        <w:ind w:left="6109" w:hanging="360"/>
      </w:pPr>
    </w:lvl>
    <w:lvl w:ilvl="8" w:tplc="B0B0E200" w:tentative="1">
      <w:start w:val="1"/>
      <w:numFmt w:val="lowerRoman"/>
      <w:lvlText w:val="%9."/>
      <w:lvlJc w:val="right"/>
      <w:pPr>
        <w:ind w:left="6829" w:hanging="180"/>
      </w:pPr>
    </w:lvl>
  </w:abstractNum>
  <w:abstractNum w:abstractNumId="19" w15:restartNumberingAfterBreak="1">
    <w:nsid w:val="538F5913"/>
    <w:multiLevelType w:val="hybridMultilevel"/>
    <w:tmpl w:val="22F68546"/>
    <w:lvl w:ilvl="0" w:tplc="CC5470BE">
      <w:start w:val="1"/>
      <w:numFmt w:val="decimal"/>
      <w:lvlText w:val="%1)"/>
      <w:lvlJc w:val="left"/>
      <w:pPr>
        <w:ind w:left="1458" w:hanging="465"/>
      </w:pPr>
      <w:rPr>
        <w:rFonts w:hint="default"/>
      </w:rPr>
    </w:lvl>
    <w:lvl w:ilvl="1" w:tplc="9A3A3C34" w:tentative="1">
      <w:start w:val="1"/>
      <w:numFmt w:val="lowerLetter"/>
      <w:lvlText w:val="%2."/>
      <w:lvlJc w:val="left"/>
      <w:pPr>
        <w:ind w:left="1789" w:hanging="360"/>
      </w:pPr>
    </w:lvl>
    <w:lvl w:ilvl="2" w:tplc="FB709574" w:tentative="1">
      <w:start w:val="1"/>
      <w:numFmt w:val="lowerRoman"/>
      <w:lvlText w:val="%3."/>
      <w:lvlJc w:val="right"/>
      <w:pPr>
        <w:ind w:left="2509" w:hanging="180"/>
      </w:pPr>
    </w:lvl>
    <w:lvl w:ilvl="3" w:tplc="21DC4056" w:tentative="1">
      <w:start w:val="1"/>
      <w:numFmt w:val="decimal"/>
      <w:lvlText w:val="%4."/>
      <w:lvlJc w:val="left"/>
      <w:pPr>
        <w:ind w:left="3229" w:hanging="360"/>
      </w:pPr>
    </w:lvl>
    <w:lvl w:ilvl="4" w:tplc="AC32ABAE" w:tentative="1">
      <w:start w:val="1"/>
      <w:numFmt w:val="lowerLetter"/>
      <w:lvlText w:val="%5."/>
      <w:lvlJc w:val="left"/>
      <w:pPr>
        <w:ind w:left="3949" w:hanging="360"/>
      </w:pPr>
    </w:lvl>
    <w:lvl w:ilvl="5" w:tplc="C102FB76" w:tentative="1">
      <w:start w:val="1"/>
      <w:numFmt w:val="lowerRoman"/>
      <w:lvlText w:val="%6."/>
      <w:lvlJc w:val="right"/>
      <w:pPr>
        <w:ind w:left="4669" w:hanging="180"/>
      </w:pPr>
    </w:lvl>
    <w:lvl w:ilvl="6" w:tplc="8CEC9B66" w:tentative="1">
      <w:start w:val="1"/>
      <w:numFmt w:val="decimal"/>
      <w:lvlText w:val="%7."/>
      <w:lvlJc w:val="left"/>
      <w:pPr>
        <w:ind w:left="5389" w:hanging="360"/>
      </w:pPr>
    </w:lvl>
    <w:lvl w:ilvl="7" w:tplc="0982267E" w:tentative="1">
      <w:start w:val="1"/>
      <w:numFmt w:val="lowerLetter"/>
      <w:lvlText w:val="%8."/>
      <w:lvlJc w:val="left"/>
      <w:pPr>
        <w:ind w:left="6109" w:hanging="360"/>
      </w:pPr>
    </w:lvl>
    <w:lvl w:ilvl="8" w:tplc="FA6CB51A" w:tentative="1">
      <w:start w:val="1"/>
      <w:numFmt w:val="lowerRoman"/>
      <w:lvlText w:val="%9."/>
      <w:lvlJc w:val="right"/>
      <w:pPr>
        <w:ind w:left="6829" w:hanging="180"/>
      </w:pPr>
    </w:lvl>
  </w:abstractNum>
  <w:abstractNum w:abstractNumId="20" w15:restartNumberingAfterBreak="1">
    <w:nsid w:val="5E6D377C"/>
    <w:multiLevelType w:val="singleLevel"/>
    <w:tmpl w:val="7FC89B74"/>
    <w:lvl w:ilvl="0">
      <w:start w:val="1"/>
      <w:numFmt w:val="decimal"/>
      <w:lvlText w:val="%1)"/>
      <w:lvlJc w:val="left"/>
      <w:pPr>
        <w:tabs>
          <w:tab w:val="num" w:pos="1062"/>
        </w:tabs>
      </w:pPr>
      <w:rPr>
        <w:rFonts w:ascii="Times New Roman" w:hAnsi="Times New Roman" w:cs="Times New Roman" w:hint="default"/>
      </w:rPr>
    </w:lvl>
  </w:abstractNum>
  <w:abstractNum w:abstractNumId="21" w15:restartNumberingAfterBreak="1">
    <w:nsid w:val="7AB37188"/>
    <w:multiLevelType w:val="hybridMultilevel"/>
    <w:tmpl w:val="4CB63A04"/>
    <w:lvl w:ilvl="0" w:tplc="6382EDE2">
      <w:start w:val="1"/>
      <w:numFmt w:val="decimal"/>
      <w:lvlText w:val="%1."/>
      <w:lvlJc w:val="left"/>
      <w:pPr>
        <w:ind w:left="1069" w:hanging="360"/>
      </w:pPr>
      <w:rPr>
        <w:rFonts w:hint="default"/>
      </w:rPr>
    </w:lvl>
    <w:lvl w:ilvl="1" w:tplc="776E58FA" w:tentative="1">
      <w:start w:val="1"/>
      <w:numFmt w:val="lowerLetter"/>
      <w:lvlText w:val="%2."/>
      <w:lvlJc w:val="left"/>
      <w:pPr>
        <w:ind w:left="1789" w:hanging="360"/>
      </w:pPr>
    </w:lvl>
    <w:lvl w:ilvl="2" w:tplc="FB8EF8AE" w:tentative="1">
      <w:start w:val="1"/>
      <w:numFmt w:val="lowerRoman"/>
      <w:lvlText w:val="%3."/>
      <w:lvlJc w:val="right"/>
      <w:pPr>
        <w:ind w:left="2509" w:hanging="180"/>
      </w:pPr>
    </w:lvl>
    <w:lvl w:ilvl="3" w:tplc="D1CAE16A" w:tentative="1">
      <w:start w:val="1"/>
      <w:numFmt w:val="decimal"/>
      <w:lvlText w:val="%4."/>
      <w:lvlJc w:val="left"/>
      <w:pPr>
        <w:ind w:left="3229" w:hanging="360"/>
      </w:pPr>
    </w:lvl>
    <w:lvl w:ilvl="4" w:tplc="47C6DC10" w:tentative="1">
      <w:start w:val="1"/>
      <w:numFmt w:val="lowerLetter"/>
      <w:lvlText w:val="%5."/>
      <w:lvlJc w:val="left"/>
      <w:pPr>
        <w:ind w:left="3949" w:hanging="360"/>
      </w:pPr>
    </w:lvl>
    <w:lvl w:ilvl="5" w:tplc="F7EE1666" w:tentative="1">
      <w:start w:val="1"/>
      <w:numFmt w:val="lowerRoman"/>
      <w:lvlText w:val="%6."/>
      <w:lvlJc w:val="right"/>
      <w:pPr>
        <w:ind w:left="4669" w:hanging="180"/>
      </w:pPr>
    </w:lvl>
    <w:lvl w:ilvl="6" w:tplc="88FEFCCE" w:tentative="1">
      <w:start w:val="1"/>
      <w:numFmt w:val="decimal"/>
      <w:lvlText w:val="%7."/>
      <w:lvlJc w:val="left"/>
      <w:pPr>
        <w:ind w:left="5389" w:hanging="360"/>
      </w:pPr>
    </w:lvl>
    <w:lvl w:ilvl="7" w:tplc="37BA3D12" w:tentative="1">
      <w:start w:val="1"/>
      <w:numFmt w:val="lowerLetter"/>
      <w:lvlText w:val="%8."/>
      <w:lvlJc w:val="left"/>
      <w:pPr>
        <w:ind w:left="6109" w:hanging="360"/>
      </w:pPr>
    </w:lvl>
    <w:lvl w:ilvl="8" w:tplc="58E479D0" w:tentative="1">
      <w:start w:val="1"/>
      <w:numFmt w:val="lowerRoman"/>
      <w:lvlText w:val="%9."/>
      <w:lvlJc w:val="right"/>
      <w:pPr>
        <w:ind w:left="6829" w:hanging="180"/>
      </w:pPr>
    </w:lvl>
  </w:abstractNum>
  <w:num w:numId="1" w16cid:durableId="989333938">
    <w:abstractNumId w:val="10"/>
  </w:num>
  <w:num w:numId="2" w16cid:durableId="283774910">
    <w:abstractNumId w:val="8"/>
  </w:num>
  <w:num w:numId="3" w16cid:durableId="280263544">
    <w:abstractNumId w:val="7"/>
  </w:num>
  <w:num w:numId="4" w16cid:durableId="2084133995">
    <w:abstractNumId w:val="6"/>
  </w:num>
  <w:num w:numId="5" w16cid:durableId="2007898194">
    <w:abstractNumId w:val="5"/>
  </w:num>
  <w:num w:numId="6" w16cid:durableId="1125926442">
    <w:abstractNumId w:val="9"/>
  </w:num>
  <w:num w:numId="7" w16cid:durableId="822046019">
    <w:abstractNumId w:val="4"/>
  </w:num>
  <w:num w:numId="8" w16cid:durableId="902449112">
    <w:abstractNumId w:val="3"/>
  </w:num>
  <w:num w:numId="9" w16cid:durableId="858851765">
    <w:abstractNumId w:val="2"/>
  </w:num>
  <w:num w:numId="10" w16cid:durableId="402214870">
    <w:abstractNumId w:val="1"/>
  </w:num>
  <w:num w:numId="11" w16cid:durableId="470248489">
    <w:abstractNumId w:val="0"/>
  </w:num>
  <w:num w:numId="12" w16cid:durableId="1969822061">
    <w:abstractNumId w:val="14"/>
  </w:num>
  <w:num w:numId="13" w16cid:durableId="695496758">
    <w:abstractNumId w:val="16"/>
  </w:num>
  <w:num w:numId="14" w16cid:durableId="1435712833">
    <w:abstractNumId w:val="15"/>
    <w:lvlOverride w:ilvl="0">
      <w:startOverride w:val="1"/>
    </w:lvlOverride>
  </w:num>
  <w:num w:numId="15" w16cid:durableId="694965534">
    <w:abstractNumId w:val="21"/>
  </w:num>
  <w:num w:numId="16" w16cid:durableId="1653828094">
    <w:abstractNumId w:val="18"/>
  </w:num>
  <w:num w:numId="17" w16cid:durableId="1582255431">
    <w:abstractNumId w:val="19"/>
  </w:num>
  <w:num w:numId="18" w16cid:durableId="2041931977">
    <w:abstractNumId w:val="12"/>
  </w:num>
  <w:num w:numId="19" w16cid:durableId="851408976">
    <w:abstractNumId w:val="13"/>
  </w:num>
  <w:num w:numId="20" w16cid:durableId="1927498352">
    <w:abstractNumId w:val="17"/>
  </w:num>
  <w:num w:numId="21" w16cid:durableId="1197624388">
    <w:abstractNumId w:val="11"/>
    <w:lvlOverride w:ilvl="0">
      <w:lvl w:ilvl="0">
        <w:start w:val="1"/>
        <w:numFmt w:val="bullet"/>
        <w:lvlText w:val="-"/>
        <w:legacy w:legacy="1" w:legacySpace="0" w:legacyIndent="346"/>
        <w:lvlJc w:val="left"/>
        <w:rPr>
          <w:rFonts w:ascii="Times New Roman" w:hAnsi="Times New Roman" w:cs="Times New Roman" w:hint="default"/>
        </w:rPr>
      </w:lvl>
    </w:lvlOverride>
  </w:num>
  <w:num w:numId="22" w16cid:durableId="11936162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0836"/>
    <w:rsid w:val="00000C75"/>
    <w:rsid w:val="00002C8C"/>
    <w:rsid w:val="0000376B"/>
    <w:rsid w:val="00006384"/>
    <w:rsid w:val="00021353"/>
    <w:rsid w:val="000220DE"/>
    <w:rsid w:val="00024E9A"/>
    <w:rsid w:val="00027309"/>
    <w:rsid w:val="00027B7D"/>
    <w:rsid w:val="00030349"/>
    <w:rsid w:val="000318C2"/>
    <w:rsid w:val="00032705"/>
    <w:rsid w:val="00032C3E"/>
    <w:rsid w:val="00041FE8"/>
    <w:rsid w:val="00044024"/>
    <w:rsid w:val="00044990"/>
    <w:rsid w:val="000450AE"/>
    <w:rsid w:val="00050239"/>
    <w:rsid w:val="000547F8"/>
    <w:rsid w:val="0006100E"/>
    <w:rsid w:val="0006704B"/>
    <w:rsid w:val="00076242"/>
    <w:rsid w:val="000767CF"/>
    <w:rsid w:val="00081832"/>
    <w:rsid w:val="000818B6"/>
    <w:rsid w:val="00092A01"/>
    <w:rsid w:val="000A0AFF"/>
    <w:rsid w:val="000A1C16"/>
    <w:rsid w:val="000A2AD3"/>
    <w:rsid w:val="000A2B84"/>
    <w:rsid w:val="000A3224"/>
    <w:rsid w:val="000B1825"/>
    <w:rsid w:val="000C4DA8"/>
    <w:rsid w:val="000C74AD"/>
    <w:rsid w:val="000D33E9"/>
    <w:rsid w:val="000D36E0"/>
    <w:rsid w:val="000D5502"/>
    <w:rsid w:val="000D65F1"/>
    <w:rsid w:val="000D75FC"/>
    <w:rsid w:val="000E29BB"/>
    <w:rsid w:val="000E5277"/>
    <w:rsid w:val="000E629C"/>
    <w:rsid w:val="000E6E67"/>
    <w:rsid w:val="000E7F18"/>
    <w:rsid w:val="000F0DEA"/>
    <w:rsid w:val="000F2021"/>
    <w:rsid w:val="000F316D"/>
    <w:rsid w:val="001006CB"/>
    <w:rsid w:val="00102208"/>
    <w:rsid w:val="00107FF6"/>
    <w:rsid w:val="0011318A"/>
    <w:rsid w:val="0011480E"/>
    <w:rsid w:val="00115C54"/>
    <w:rsid w:val="00116B67"/>
    <w:rsid w:val="00124173"/>
    <w:rsid w:val="00125C3A"/>
    <w:rsid w:val="0012655B"/>
    <w:rsid w:val="00130DE6"/>
    <w:rsid w:val="00133392"/>
    <w:rsid w:val="0013383B"/>
    <w:rsid w:val="001367B9"/>
    <w:rsid w:val="00136900"/>
    <w:rsid w:val="001371FB"/>
    <w:rsid w:val="00140A34"/>
    <w:rsid w:val="001419F4"/>
    <w:rsid w:val="001446DB"/>
    <w:rsid w:val="00145F2C"/>
    <w:rsid w:val="001515BB"/>
    <w:rsid w:val="00151A42"/>
    <w:rsid w:val="00152A29"/>
    <w:rsid w:val="001566AB"/>
    <w:rsid w:val="00160D55"/>
    <w:rsid w:val="00161BE9"/>
    <w:rsid w:val="00167570"/>
    <w:rsid w:val="00167FBD"/>
    <w:rsid w:val="00167FDE"/>
    <w:rsid w:val="00170DD7"/>
    <w:rsid w:val="001729C7"/>
    <w:rsid w:val="00172CB8"/>
    <w:rsid w:val="00174AA6"/>
    <w:rsid w:val="00174BC2"/>
    <w:rsid w:val="00180DD8"/>
    <w:rsid w:val="001845C2"/>
    <w:rsid w:val="0018468A"/>
    <w:rsid w:val="00190F55"/>
    <w:rsid w:val="00191F37"/>
    <w:rsid w:val="001A1A5D"/>
    <w:rsid w:val="001A4D08"/>
    <w:rsid w:val="001A5D0A"/>
    <w:rsid w:val="001A5EBE"/>
    <w:rsid w:val="001A72B2"/>
    <w:rsid w:val="001B5664"/>
    <w:rsid w:val="001C736A"/>
    <w:rsid w:val="001D6263"/>
    <w:rsid w:val="001E09B0"/>
    <w:rsid w:val="001E5C60"/>
    <w:rsid w:val="001E5C6D"/>
    <w:rsid w:val="001E626E"/>
    <w:rsid w:val="001F5408"/>
    <w:rsid w:val="001F596E"/>
    <w:rsid w:val="00200DED"/>
    <w:rsid w:val="0020143E"/>
    <w:rsid w:val="00202AFF"/>
    <w:rsid w:val="00204814"/>
    <w:rsid w:val="002123C9"/>
    <w:rsid w:val="002146FF"/>
    <w:rsid w:val="0022184B"/>
    <w:rsid w:val="00221986"/>
    <w:rsid w:val="002223CA"/>
    <w:rsid w:val="002225C4"/>
    <w:rsid w:val="00222EB8"/>
    <w:rsid w:val="00226778"/>
    <w:rsid w:val="00226F78"/>
    <w:rsid w:val="00227E5C"/>
    <w:rsid w:val="00235F3F"/>
    <w:rsid w:val="00240349"/>
    <w:rsid w:val="00245083"/>
    <w:rsid w:val="00251A10"/>
    <w:rsid w:val="002573D7"/>
    <w:rsid w:val="002603B1"/>
    <w:rsid w:val="002635B3"/>
    <w:rsid w:val="0026658B"/>
    <w:rsid w:val="002706F2"/>
    <w:rsid w:val="00270F2D"/>
    <w:rsid w:val="002725B7"/>
    <w:rsid w:val="002738EC"/>
    <w:rsid w:val="00275B9E"/>
    <w:rsid w:val="00283810"/>
    <w:rsid w:val="00285BC6"/>
    <w:rsid w:val="00292ABE"/>
    <w:rsid w:val="002934E9"/>
    <w:rsid w:val="0029542F"/>
    <w:rsid w:val="00297C66"/>
    <w:rsid w:val="002A0E08"/>
    <w:rsid w:val="002A13D5"/>
    <w:rsid w:val="002A5A0C"/>
    <w:rsid w:val="002A77DE"/>
    <w:rsid w:val="002B3590"/>
    <w:rsid w:val="002B5F01"/>
    <w:rsid w:val="002C324C"/>
    <w:rsid w:val="002C36AA"/>
    <w:rsid w:val="002C400C"/>
    <w:rsid w:val="002C5666"/>
    <w:rsid w:val="002C63CE"/>
    <w:rsid w:val="002D3FE2"/>
    <w:rsid w:val="002D41CB"/>
    <w:rsid w:val="002D6274"/>
    <w:rsid w:val="002E11A9"/>
    <w:rsid w:val="002E1474"/>
    <w:rsid w:val="002E21A1"/>
    <w:rsid w:val="002E5B3E"/>
    <w:rsid w:val="002E6A1D"/>
    <w:rsid w:val="002F446D"/>
    <w:rsid w:val="0030229B"/>
    <w:rsid w:val="00304C5B"/>
    <w:rsid w:val="003050F4"/>
    <w:rsid w:val="00314074"/>
    <w:rsid w:val="0031454A"/>
    <w:rsid w:val="00316882"/>
    <w:rsid w:val="00316C96"/>
    <w:rsid w:val="00317B62"/>
    <w:rsid w:val="00320751"/>
    <w:rsid w:val="00326A1F"/>
    <w:rsid w:val="00327835"/>
    <w:rsid w:val="00333F84"/>
    <w:rsid w:val="0033446B"/>
    <w:rsid w:val="00336822"/>
    <w:rsid w:val="00336BB1"/>
    <w:rsid w:val="0034347A"/>
    <w:rsid w:val="003456A3"/>
    <w:rsid w:val="00347CD5"/>
    <w:rsid w:val="00350FCE"/>
    <w:rsid w:val="003519D8"/>
    <w:rsid w:val="003539DB"/>
    <w:rsid w:val="003544B4"/>
    <w:rsid w:val="00355DEA"/>
    <w:rsid w:val="0035627E"/>
    <w:rsid w:val="00357B80"/>
    <w:rsid w:val="003611F7"/>
    <w:rsid w:val="003614CD"/>
    <w:rsid w:val="003618E3"/>
    <w:rsid w:val="00361CCA"/>
    <w:rsid w:val="00362955"/>
    <w:rsid w:val="003713A4"/>
    <w:rsid w:val="0037154B"/>
    <w:rsid w:val="00372248"/>
    <w:rsid w:val="00372279"/>
    <w:rsid w:val="00373899"/>
    <w:rsid w:val="00376B25"/>
    <w:rsid w:val="00377045"/>
    <w:rsid w:val="00382EF8"/>
    <w:rsid w:val="003911D9"/>
    <w:rsid w:val="0039414E"/>
    <w:rsid w:val="003A218C"/>
    <w:rsid w:val="003A23B0"/>
    <w:rsid w:val="003A49C6"/>
    <w:rsid w:val="003A5FF1"/>
    <w:rsid w:val="003B1429"/>
    <w:rsid w:val="003B663F"/>
    <w:rsid w:val="003C0358"/>
    <w:rsid w:val="003D0A7F"/>
    <w:rsid w:val="003D6A15"/>
    <w:rsid w:val="003E34D5"/>
    <w:rsid w:val="003E568A"/>
    <w:rsid w:val="003E7262"/>
    <w:rsid w:val="003F0A96"/>
    <w:rsid w:val="003F13E2"/>
    <w:rsid w:val="003F2CAB"/>
    <w:rsid w:val="00402E01"/>
    <w:rsid w:val="0040655C"/>
    <w:rsid w:val="0041383E"/>
    <w:rsid w:val="00417DCE"/>
    <w:rsid w:val="00420A53"/>
    <w:rsid w:val="00423FA0"/>
    <w:rsid w:val="00426330"/>
    <w:rsid w:val="0044141D"/>
    <w:rsid w:val="0044152C"/>
    <w:rsid w:val="00446D20"/>
    <w:rsid w:val="00447240"/>
    <w:rsid w:val="00447929"/>
    <w:rsid w:val="00453A7D"/>
    <w:rsid w:val="00456049"/>
    <w:rsid w:val="00457F6A"/>
    <w:rsid w:val="0046009C"/>
    <w:rsid w:val="00461C7E"/>
    <w:rsid w:val="004627E0"/>
    <w:rsid w:val="00462C21"/>
    <w:rsid w:val="00470876"/>
    <w:rsid w:val="00474D96"/>
    <w:rsid w:val="00480CFB"/>
    <w:rsid w:val="00481D31"/>
    <w:rsid w:val="00482A15"/>
    <w:rsid w:val="00485EC4"/>
    <w:rsid w:val="00486346"/>
    <w:rsid w:val="00491F03"/>
    <w:rsid w:val="00492239"/>
    <w:rsid w:val="00493D78"/>
    <w:rsid w:val="004943B5"/>
    <w:rsid w:val="0049687B"/>
    <w:rsid w:val="004A1695"/>
    <w:rsid w:val="004A6DDD"/>
    <w:rsid w:val="004B0542"/>
    <w:rsid w:val="004B1CE6"/>
    <w:rsid w:val="004B20B5"/>
    <w:rsid w:val="004B43FC"/>
    <w:rsid w:val="004B502B"/>
    <w:rsid w:val="004C04D4"/>
    <w:rsid w:val="004C707B"/>
    <w:rsid w:val="004D6CB9"/>
    <w:rsid w:val="004E01EA"/>
    <w:rsid w:val="004E0F6D"/>
    <w:rsid w:val="004F0473"/>
    <w:rsid w:val="004F48AF"/>
    <w:rsid w:val="00503A2D"/>
    <w:rsid w:val="005048C0"/>
    <w:rsid w:val="005152CD"/>
    <w:rsid w:val="005159BF"/>
    <w:rsid w:val="005161F2"/>
    <w:rsid w:val="00516399"/>
    <w:rsid w:val="00516CAB"/>
    <w:rsid w:val="005209B6"/>
    <w:rsid w:val="005215F9"/>
    <w:rsid w:val="00523854"/>
    <w:rsid w:val="00523862"/>
    <w:rsid w:val="00523E85"/>
    <w:rsid w:val="00525295"/>
    <w:rsid w:val="005261E7"/>
    <w:rsid w:val="00532D6E"/>
    <w:rsid w:val="00533B9F"/>
    <w:rsid w:val="00535564"/>
    <w:rsid w:val="00536E4F"/>
    <w:rsid w:val="00537D8B"/>
    <w:rsid w:val="0054047C"/>
    <w:rsid w:val="0054471C"/>
    <w:rsid w:val="00544FE2"/>
    <w:rsid w:val="00546D5D"/>
    <w:rsid w:val="00550002"/>
    <w:rsid w:val="00553C39"/>
    <w:rsid w:val="00555AB3"/>
    <w:rsid w:val="005577E3"/>
    <w:rsid w:val="005636EC"/>
    <w:rsid w:val="0056675D"/>
    <w:rsid w:val="00566C04"/>
    <w:rsid w:val="00567D85"/>
    <w:rsid w:val="0057781B"/>
    <w:rsid w:val="00577FF5"/>
    <w:rsid w:val="0058087B"/>
    <w:rsid w:val="00582EEB"/>
    <w:rsid w:val="00587443"/>
    <w:rsid w:val="00592FC0"/>
    <w:rsid w:val="00596902"/>
    <w:rsid w:val="00596A27"/>
    <w:rsid w:val="005A039B"/>
    <w:rsid w:val="005A0930"/>
    <w:rsid w:val="005A3485"/>
    <w:rsid w:val="005A3F98"/>
    <w:rsid w:val="005A67D4"/>
    <w:rsid w:val="005B3913"/>
    <w:rsid w:val="005B4929"/>
    <w:rsid w:val="005C0608"/>
    <w:rsid w:val="005C0B5D"/>
    <w:rsid w:val="005C1773"/>
    <w:rsid w:val="005C3577"/>
    <w:rsid w:val="005C7539"/>
    <w:rsid w:val="005C79C4"/>
    <w:rsid w:val="005D0185"/>
    <w:rsid w:val="005D110A"/>
    <w:rsid w:val="005D2BC5"/>
    <w:rsid w:val="005D3D83"/>
    <w:rsid w:val="005E5C8E"/>
    <w:rsid w:val="005E78C4"/>
    <w:rsid w:val="005F0480"/>
    <w:rsid w:val="005F22E2"/>
    <w:rsid w:val="005F66CD"/>
    <w:rsid w:val="00601F4A"/>
    <w:rsid w:val="00611F6A"/>
    <w:rsid w:val="00623196"/>
    <w:rsid w:val="00624EC5"/>
    <w:rsid w:val="00625E09"/>
    <w:rsid w:val="00633CB9"/>
    <w:rsid w:val="00635B46"/>
    <w:rsid w:val="00636903"/>
    <w:rsid w:val="006376B5"/>
    <w:rsid w:val="006455E3"/>
    <w:rsid w:val="00651D7F"/>
    <w:rsid w:val="00655B94"/>
    <w:rsid w:val="00655F3F"/>
    <w:rsid w:val="006621D9"/>
    <w:rsid w:val="00662ACE"/>
    <w:rsid w:val="00663C3A"/>
    <w:rsid w:val="00663C98"/>
    <w:rsid w:val="00675155"/>
    <w:rsid w:val="00675EBE"/>
    <w:rsid w:val="006776E1"/>
    <w:rsid w:val="00680FA7"/>
    <w:rsid w:val="00683DEB"/>
    <w:rsid w:val="0068411B"/>
    <w:rsid w:val="00690649"/>
    <w:rsid w:val="006A25C9"/>
    <w:rsid w:val="006B2566"/>
    <w:rsid w:val="006B72E2"/>
    <w:rsid w:val="006C1D1D"/>
    <w:rsid w:val="006C66B3"/>
    <w:rsid w:val="006D1297"/>
    <w:rsid w:val="006D6341"/>
    <w:rsid w:val="006D7ADF"/>
    <w:rsid w:val="006E08B1"/>
    <w:rsid w:val="006E3BCF"/>
    <w:rsid w:val="006E673A"/>
    <w:rsid w:val="006E6C46"/>
    <w:rsid w:val="006F21F6"/>
    <w:rsid w:val="006F3B85"/>
    <w:rsid w:val="006F4A18"/>
    <w:rsid w:val="006F5AD2"/>
    <w:rsid w:val="00700D8E"/>
    <w:rsid w:val="0070762C"/>
    <w:rsid w:val="0070788D"/>
    <w:rsid w:val="00711C53"/>
    <w:rsid w:val="00712381"/>
    <w:rsid w:val="007134CD"/>
    <w:rsid w:val="007134EE"/>
    <w:rsid w:val="00715742"/>
    <w:rsid w:val="00717DA9"/>
    <w:rsid w:val="00721380"/>
    <w:rsid w:val="0073115C"/>
    <w:rsid w:val="00733105"/>
    <w:rsid w:val="0073562D"/>
    <w:rsid w:val="00736A84"/>
    <w:rsid w:val="007422E9"/>
    <w:rsid w:val="00743D69"/>
    <w:rsid w:val="00752328"/>
    <w:rsid w:val="00756B58"/>
    <w:rsid w:val="00761D89"/>
    <w:rsid w:val="007671F0"/>
    <w:rsid w:val="007707E3"/>
    <w:rsid w:val="00776A8F"/>
    <w:rsid w:val="0077744F"/>
    <w:rsid w:val="007776DF"/>
    <w:rsid w:val="007830A6"/>
    <w:rsid w:val="0078368C"/>
    <w:rsid w:val="00783E20"/>
    <w:rsid w:val="00785371"/>
    <w:rsid w:val="00785961"/>
    <w:rsid w:val="00786B4C"/>
    <w:rsid w:val="00787D8D"/>
    <w:rsid w:val="00787E48"/>
    <w:rsid w:val="0079058F"/>
    <w:rsid w:val="00790F18"/>
    <w:rsid w:val="00794A13"/>
    <w:rsid w:val="00796963"/>
    <w:rsid w:val="00796C51"/>
    <w:rsid w:val="00797B0A"/>
    <w:rsid w:val="007A12EE"/>
    <w:rsid w:val="007A24B5"/>
    <w:rsid w:val="007A3A78"/>
    <w:rsid w:val="007A40DA"/>
    <w:rsid w:val="007B0CC1"/>
    <w:rsid w:val="007B3BA5"/>
    <w:rsid w:val="007C39AB"/>
    <w:rsid w:val="007C6554"/>
    <w:rsid w:val="007C66FB"/>
    <w:rsid w:val="007C6A1C"/>
    <w:rsid w:val="007C7D67"/>
    <w:rsid w:val="007D2EC4"/>
    <w:rsid w:val="007D5F11"/>
    <w:rsid w:val="007E00B9"/>
    <w:rsid w:val="007E2751"/>
    <w:rsid w:val="007E3026"/>
    <w:rsid w:val="007E3EC1"/>
    <w:rsid w:val="007E4D1F"/>
    <w:rsid w:val="007F3084"/>
    <w:rsid w:val="007F6A60"/>
    <w:rsid w:val="007F70C1"/>
    <w:rsid w:val="0080153B"/>
    <w:rsid w:val="008023BA"/>
    <w:rsid w:val="00802F8C"/>
    <w:rsid w:val="00803D8A"/>
    <w:rsid w:val="00806D7A"/>
    <w:rsid w:val="00807037"/>
    <w:rsid w:val="008105EA"/>
    <w:rsid w:val="00815277"/>
    <w:rsid w:val="00817EE5"/>
    <w:rsid w:val="008217FE"/>
    <w:rsid w:val="00821967"/>
    <w:rsid w:val="00822B4E"/>
    <w:rsid w:val="00827AC9"/>
    <w:rsid w:val="008332C2"/>
    <w:rsid w:val="008353D8"/>
    <w:rsid w:val="008361DF"/>
    <w:rsid w:val="00840183"/>
    <w:rsid w:val="008540A7"/>
    <w:rsid w:val="0085664E"/>
    <w:rsid w:val="008568FA"/>
    <w:rsid w:val="00861215"/>
    <w:rsid w:val="00865444"/>
    <w:rsid w:val="00875528"/>
    <w:rsid w:val="00876A7E"/>
    <w:rsid w:val="00876C21"/>
    <w:rsid w:val="0088180E"/>
    <w:rsid w:val="00883CDD"/>
    <w:rsid w:val="0088624B"/>
    <w:rsid w:val="00887F2F"/>
    <w:rsid w:val="0089015B"/>
    <w:rsid w:val="00890173"/>
    <w:rsid w:val="008A0081"/>
    <w:rsid w:val="008A5784"/>
    <w:rsid w:val="008B1ABF"/>
    <w:rsid w:val="008B2E96"/>
    <w:rsid w:val="008B489F"/>
    <w:rsid w:val="008B7E67"/>
    <w:rsid w:val="008C2881"/>
    <w:rsid w:val="008C2D08"/>
    <w:rsid w:val="008C4DE2"/>
    <w:rsid w:val="008C531A"/>
    <w:rsid w:val="008C64D5"/>
    <w:rsid w:val="008D009C"/>
    <w:rsid w:val="008D3EDC"/>
    <w:rsid w:val="008D577D"/>
    <w:rsid w:val="008E3103"/>
    <w:rsid w:val="008E3624"/>
    <w:rsid w:val="008E500A"/>
    <w:rsid w:val="008E722F"/>
    <w:rsid w:val="008E727D"/>
    <w:rsid w:val="008F19A9"/>
    <w:rsid w:val="008F676E"/>
    <w:rsid w:val="008F6930"/>
    <w:rsid w:val="008F6934"/>
    <w:rsid w:val="008F790F"/>
    <w:rsid w:val="00901F1B"/>
    <w:rsid w:val="009028CD"/>
    <w:rsid w:val="00907799"/>
    <w:rsid w:val="00911AC0"/>
    <w:rsid w:val="00911B2B"/>
    <w:rsid w:val="00913589"/>
    <w:rsid w:val="00914F07"/>
    <w:rsid w:val="009242C7"/>
    <w:rsid w:val="00924B9D"/>
    <w:rsid w:val="009256E4"/>
    <w:rsid w:val="009302CD"/>
    <w:rsid w:val="009351CD"/>
    <w:rsid w:val="00943370"/>
    <w:rsid w:val="00945A3B"/>
    <w:rsid w:val="00946038"/>
    <w:rsid w:val="00960C5E"/>
    <w:rsid w:val="0096156B"/>
    <w:rsid w:val="00966151"/>
    <w:rsid w:val="0097134D"/>
    <w:rsid w:val="009715E9"/>
    <w:rsid w:val="00974987"/>
    <w:rsid w:val="00975E42"/>
    <w:rsid w:val="00977DB5"/>
    <w:rsid w:val="00982C4D"/>
    <w:rsid w:val="00983B06"/>
    <w:rsid w:val="00985307"/>
    <w:rsid w:val="00986947"/>
    <w:rsid w:val="009901CA"/>
    <w:rsid w:val="00994B24"/>
    <w:rsid w:val="009A0C2E"/>
    <w:rsid w:val="009A1471"/>
    <w:rsid w:val="009A4CDF"/>
    <w:rsid w:val="009A6386"/>
    <w:rsid w:val="009A6BDF"/>
    <w:rsid w:val="009A7345"/>
    <w:rsid w:val="009A7918"/>
    <w:rsid w:val="009B1704"/>
    <w:rsid w:val="009B4337"/>
    <w:rsid w:val="009B4E72"/>
    <w:rsid w:val="009B6151"/>
    <w:rsid w:val="009B7B87"/>
    <w:rsid w:val="009C19B1"/>
    <w:rsid w:val="009C2ABF"/>
    <w:rsid w:val="009C79D7"/>
    <w:rsid w:val="009D3B2C"/>
    <w:rsid w:val="009D5321"/>
    <w:rsid w:val="009D60F5"/>
    <w:rsid w:val="009D63C9"/>
    <w:rsid w:val="009D6C29"/>
    <w:rsid w:val="009D6F4E"/>
    <w:rsid w:val="009E0A6E"/>
    <w:rsid w:val="009E452F"/>
    <w:rsid w:val="009E5425"/>
    <w:rsid w:val="009F2F76"/>
    <w:rsid w:val="009F3A1D"/>
    <w:rsid w:val="009F6DD3"/>
    <w:rsid w:val="009F716F"/>
    <w:rsid w:val="00A05BC1"/>
    <w:rsid w:val="00A06909"/>
    <w:rsid w:val="00A07B58"/>
    <w:rsid w:val="00A16E76"/>
    <w:rsid w:val="00A24F24"/>
    <w:rsid w:val="00A24F65"/>
    <w:rsid w:val="00A27040"/>
    <w:rsid w:val="00A27F83"/>
    <w:rsid w:val="00A304AD"/>
    <w:rsid w:val="00A31815"/>
    <w:rsid w:val="00A31F6C"/>
    <w:rsid w:val="00A343C5"/>
    <w:rsid w:val="00A34CF4"/>
    <w:rsid w:val="00A34DF3"/>
    <w:rsid w:val="00A34E08"/>
    <w:rsid w:val="00A36438"/>
    <w:rsid w:val="00A41EEA"/>
    <w:rsid w:val="00A41F7F"/>
    <w:rsid w:val="00A5216F"/>
    <w:rsid w:val="00A641C1"/>
    <w:rsid w:val="00A6562A"/>
    <w:rsid w:val="00A65C02"/>
    <w:rsid w:val="00A70478"/>
    <w:rsid w:val="00A70492"/>
    <w:rsid w:val="00A71A15"/>
    <w:rsid w:val="00A74D11"/>
    <w:rsid w:val="00A7616C"/>
    <w:rsid w:val="00A77D09"/>
    <w:rsid w:val="00A80855"/>
    <w:rsid w:val="00A907E7"/>
    <w:rsid w:val="00A918D2"/>
    <w:rsid w:val="00A95BEA"/>
    <w:rsid w:val="00AA6D6F"/>
    <w:rsid w:val="00AB31BC"/>
    <w:rsid w:val="00AB523F"/>
    <w:rsid w:val="00AC1AD9"/>
    <w:rsid w:val="00AC1C6A"/>
    <w:rsid w:val="00AC4096"/>
    <w:rsid w:val="00AC4E7D"/>
    <w:rsid w:val="00AC7262"/>
    <w:rsid w:val="00AD0916"/>
    <w:rsid w:val="00AD1D01"/>
    <w:rsid w:val="00AD1F7E"/>
    <w:rsid w:val="00AD242A"/>
    <w:rsid w:val="00AE02D2"/>
    <w:rsid w:val="00AE6867"/>
    <w:rsid w:val="00AF0ECA"/>
    <w:rsid w:val="00AF3D64"/>
    <w:rsid w:val="00B045DF"/>
    <w:rsid w:val="00B0529D"/>
    <w:rsid w:val="00B067AF"/>
    <w:rsid w:val="00B07755"/>
    <w:rsid w:val="00B11A31"/>
    <w:rsid w:val="00B12C26"/>
    <w:rsid w:val="00B13BAA"/>
    <w:rsid w:val="00B233F0"/>
    <w:rsid w:val="00B23B6E"/>
    <w:rsid w:val="00B25393"/>
    <w:rsid w:val="00B26322"/>
    <w:rsid w:val="00B2720C"/>
    <w:rsid w:val="00B3426E"/>
    <w:rsid w:val="00B343FF"/>
    <w:rsid w:val="00B4483A"/>
    <w:rsid w:val="00B45B07"/>
    <w:rsid w:val="00B465C9"/>
    <w:rsid w:val="00B517BD"/>
    <w:rsid w:val="00B626E3"/>
    <w:rsid w:val="00B629A7"/>
    <w:rsid w:val="00B64073"/>
    <w:rsid w:val="00B645A6"/>
    <w:rsid w:val="00B65CE5"/>
    <w:rsid w:val="00B675A8"/>
    <w:rsid w:val="00B67D2E"/>
    <w:rsid w:val="00B70D46"/>
    <w:rsid w:val="00B719B4"/>
    <w:rsid w:val="00B7476A"/>
    <w:rsid w:val="00B765E5"/>
    <w:rsid w:val="00B804A2"/>
    <w:rsid w:val="00B833A5"/>
    <w:rsid w:val="00B84024"/>
    <w:rsid w:val="00B84059"/>
    <w:rsid w:val="00B8455E"/>
    <w:rsid w:val="00B86A53"/>
    <w:rsid w:val="00B8715E"/>
    <w:rsid w:val="00B944C5"/>
    <w:rsid w:val="00B9572D"/>
    <w:rsid w:val="00B964C5"/>
    <w:rsid w:val="00B967D5"/>
    <w:rsid w:val="00B9783B"/>
    <w:rsid w:val="00B97BF2"/>
    <w:rsid w:val="00BA042F"/>
    <w:rsid w:val="00BA3134"/>
    <w:rsid w:val="00BA35D1"/>
    <w:rsid w:val="00BA383F"/>
    <w:rsid w:val="00BA3A28"/>
    <w:rsid w:val="00BA7C98"/>
    <w:rsid w:val="00BB1487"/>
    <w:rsid w:val="00BB35D6"/>
    <w:rsid w:val="00BB6A1B"/>
    <w:rsid w:val="00BC43E5"/>
    <w:rsid w:val="00BD3C3C"/>
    <w:rsid w:val="00BD58D2"/>
    <w:rsid w:val="00BE417C"/>
    <w:rsid w:val="00BE4A6E"/>
    <w:rsid w:val="00BF5055"/>
    <w:rsid w:val="00BF5243"/>
    <w:rsid w:val="00C001A1"/>
    <w:rsid w:val="00C0332B"/>
    <w:rsid w:val="00C03E08"/>
    <w:rsid w:val="00C328B4"/>
    <w:rsid w:val="00C331A2"/>
    <w:rsid w:val="00C34290"/>
    <w:rsid w:val="00C404D8"/>
    <w:rsid w:val="00C411CD"/>
    <w:rsid w:val="00C447B3"/>
    <w:rsid w:val="00C46567"/>
    <w:rsid w:val="00C47F57"/>
    <w:rsid w:val="00C53A6B"/>
    <w:rsid w:val="00C53DFA"/>
    <w:rsid w:val="00C54384"/>
    <w:rsid w:val="00C545E9"/>
    <w:rsid w:val="00C56386"/>
    <w:rsid w:val="00C648C1"/>
    <w:rsid w:val="00C64EB4"/>
    <w:rsid w:val="00C80B94"/>
    <w:rsid w:val="00C86F00"/>
    <w:rsid w:val="00C90DFC"/>
    <w:rsid w:val="00C95C97"/>
    <w:rsid w:val="00C95E12"/>
    <w:rsid w:val="00CA2289"/>
    <w:rsid w:val="00CA33E9"/>
    <w:rsid w:val="00CA446E"/>
    <w:rsid w:val="00CA5111"/>
    <w:rsid w:val="00CA55B6"/>
    <w:rsid w:val="00CB2675"/>
    <w:rsid w:val="00CB4AC4"/>
    <w:rsid w:val="00CB5AF0"/>
    <w:rsid w:val="00CC324B"/>
    <w:rsid w:val="00CD1A2D"/>
    <w:rsid w:val="00CE076E"/>
    <w:rsid w:val="00CE64B0"/>
    <w:rsid w:val="00CE6B8C"/>
    <w:rsid w:val="00CF2EDD"/>
    <w:rsid w:val="00D06D9C"/>
    <w:rsid w:val="00D10059"/>
    <w:rsid w:val="00D12A9A"/>
    <w:rsid w:val="00D13A65"/>
    <w:rsid w:val="00D143D9"/>
    <w:rsid w:val="00D14442"/>
    <w:rsid w:val="00D21FA6"/>
    <w:rsid w:val="00D33903"/>
    <w:rsid w:val="00D356C7"/>
    <w:rsid w:val="00D41246"/>
    <w:rsid w:val="00D42D0B"/>
    <w:rsid w:val="00D44222"/>
    <w:rsid w:val="00D5009D"/>
    <w:rsid w:val="00D5079A"/>
    <w:rsid w:val="00D5169E"/>
    <w:rsid w:val="00D531AD"/>
    <w:rsid w:val="00D54EC9"/>
    <w:rsid w:val="00D5533E"/>
    <w:rsid w:val="00D60BE3"/>
    <w:rsid w:val="00D62F27"/>
    <w:rsid w:val="00D642C6"/>
    <w:rsid w:val="00D6547B"/>
    <w:rsid w:val="00D66ACA"/>
    <w:rsid w:val="00D70EBC"/>
    <w:rsid w:val="00D71BE8"/>
    <w:rsid w:val="00D72C81"/>
    <w:rsid w:val="00D738D9"/>
    <w:rsid w:val="00D74C4C"/>
    <w:rsid w:val="00D83F67"/>
    <w:rsid w:val="00D846D7"/>
    <w:rsid w:val="00D848BE"/>
    <w:rsid w:val="00D94D6E"/>
    <w:rsid w:val="00D97DEF"/>
    <w:rsid w:val="00DA3585"/>
    <w:rsid w:val="00DA4C8D"/>
    <w:rsid w:val="00DA5470"/>
    <w:rsid w:val="00DA590C"/>
    <w:rsid w:val="00DA6103"/>
    <w:rsid w:val="00DA71CB"/>
    <w:rsid w:val="00DB2E0A"/>
    <w:rsid w:val="00DB5A23"/>
    <w:rsid w:val="00DB7A00"/>
    <w:rsid w:val="00DC0EE2"/>
    <w:rsid w:val="00DC52CC"/>
    <w:rsid w:val="00DC5577"/>
    <w:rsid w:val="00DC6B12"/>
    <w:rsid w:val="00DD022C"/>
    <w:rsid w:val="00DD25D6"/>
    <w:rsid w:val="00DD51EB"/>
    <w:rsid w:val="00DE05E1"/>
    <w:rsid w:val="00DE0C5B"/>
    <w:rsid w:val="00DF1744"/>
    <w:rsid w:val="00E01FC1"/>
    <w:rsid w:val="00E06AB5"/>
    <w:rsid w:val="00E073B0"/>
    <w:rsid w:val="00E14541"/>
    <w:rsid w:val="00E14F56"/>
    <w:rsid w:val="00E17E9A"/>
    <w:rsid w:val="00E20AA1"/>
    <w:rsid w:val="00E213D3"/>
    <w:rsid w:val="00E278CF"/>
    <w:rsid w:val="00E30648"/>
    <w:rsid w:val="00E31AA8"/>
    <w:rsid w:val="00E3266D"/>
    <w:rsid w:val="00E33376"/>
    <w:rsid w:val="00E365CE"/>
    <w:rsid w:val="00E40BAA"/>
    <w:rsid w:val="00E52518"/>
    <w:rsid w:val="00E541C9"/>
    <w:rsid w:val="00E60A38"/>
    <w:rsid w:val="00E60B28"/>
    <w:rsid w:val="00E60F95"/>
    <w:rsid w:val="00E67DE2"/>
    <w:rsid w:val="00E73005"/>
    <w:rsid w:val="00E7353C"/>
    <w:rsid w:val="00E73D3E"/>
    <w:rsid w:val="00E76527"/>
    <w:rsid w:val="00E81B96"/>
    <w:rsid w:val="00E85AB4"/>
    <w:rsid w:val="00E90B59"/>
    <w:rsid w:val="00E90FB4"/>
    <w:rsid w:val="00E9176D"/>
    <w:rsid w:val="00E94F19"/>
    <w:rsid w:val="00EA2D7B"/>
    <w:rsid w:val="00EB37BE"/>
    <w:rsid w:val="00EB4087"/>
    <w:rsid w:val="00EB7AD8"/>
    <w:rsid w:val="00EC228A"/>
    <w:rsid w:val="00EC57CD"/>
    <w:rsid w:val="00EC796A"/>
    <w:rsid w:val="00ED5AA1"/>
    <w:rsid w:val="00ED7C1E"/>
    <w:rsid w:val="00ED7C49"/>
    <w:rsid w:val="00EE04CB"/>
    <w:rsid w:val="00EE04E8"/>
    <w:rsid w:val="00EE14D0"/>
    <w:rsid w:val="00EE47FD"/>
    <w:rsid w:val="00EE57EB"/>
    <w:rsid w:val="00EE665E"/>
    <w:rsid w:val="00EE68BA"/>
    <w:rsid w:val="00EF0B5D"/>
    <w:rsid w:val="00EF6C2D"/>
    <w:rsid w:val="00F00478"/>
    <w:rsid w:val="00F02907"/>
    <w:rsid w:val="00F02C8A"/>
    <w:rsid w:val="00F05791"/>
    <w:rsid w:val="00F05CA3"/>
    <w:rsid w:val="00F06470"/>
    <w:rsid w:val="00F07685"/>
    <w:rsid w:val="00F146B6"/>
    <w:rsid w:val="00F16017"/>
    <w:rsid w:val="00F1798E"/>
    <w:rsid w:val="00F2030E"/>
    <w:rsid w:val="00F21CB3"/>
    <w:rsid w:val="00F23F69"/>
    <w:rsid w:val="00F3300B"/>
    <w:rsid w:val="00F33D30"/>
    <w:rsid w:val="00F354FC"/>
    <w:rsid w:val="00F40BE8"/>
    <w:rsid w:val="00F428F7"/>
    <w:rsid w:val="00F45FD1"/>
    <w:rsid w:val="00F478B0"/>
    <w:rsid w:val="00F53AD5"/>
    <w:rsid w:val="00F54B3A"/>
    <w:rsid w:val="00F56B12"/>
    <w:rsid w:val="00F60EDD"/>
    <w:rsid w:val="00F610B3"/>
    <w:rsid w:val="00F63F1E"/>
    <w:rsid w:val="00F65F14"/>
    <w:rsid w:val="00F714CD"/>
    <w:rsid w:val="00F73B42"/>
    <w:rsid w:val="00F80B52"/>
    <w:rsid w:val="00F81015"/>
    <w:rsid w:val="00F81ABE"/>
    <w:rsid w:val="00F87529"/>
    <w:rsid w:val="00F87C98"/>
    <w:rsid w:val="00F90F4E"/>
    <w:rsid w:val="00F912CE"/>
    <w:rsid w:val="00F93FB5"/>
    <w:rsid w:val="00F955F0"/>
    <w:rsid w:val="00F957E4"/>
    <w:rsid w:val="00F97F24"/>
    <w:rsid w:val="00FA0A80"/>
    <w:rsid w:val="00FA1E2E"/>
    <w:rsid w:val="00FA317E"/>
    <w:rsid w:val="00FB11DF"/>
    <w:rsid w:val="00FB2710"/>
    <w:rsid w:val="00FB4FB0"/>
    <w:rsid w:val="00FB6615"/>
    <w:rsid w:val="00FC2C28"/>
    <w:rsid w:val="00FC5F31"/>
    <w:rsid w:val="00FC7CE3"/>
    <w:rsid w:val="00FD0AB9"/>
    <w:rsid w:val="00FD198D"/>
    <w:rsid w:val="00FD2019"/>
    <w:rsid w:val="00FD70F3"/>
    <w:rsid w:val="00FE19E7"/>
    <w:rsid w:val="00FE2519"/>
    <w:rsid w:val="00FE3120"/>
    <w:rsid w:val="00FE3281"/>
    <w:rsid w:val="00FF0894"/>
    <w:rsid w:val="00FF2E11"/>
    <w:rsid w:val="00FF31A4"/>
    <w:rsid w:val="00FF6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04316"/>
  <w15:chartTrackingRefBased/>
  <w15:docId w15:val="{006AC8F7-5772-4F6B-AC3B-7511B8B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0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8B1ABF"/>
    <w:rPr>
      <w:sz w:val="16"/>
      <w:szCs w:val="16"/>
    </w:rPr>
  </w:style>
  <w:style w:type="paragraph" w:styleId="CommentText">
    <w:name w:val="annotation text"/>
    <w:basedOn w:val="Normal"/>
    <w:link w:val="CommentTextChar"/>
    <w:uiPriority w:val="99"/>
    <w:semiHidden/>
    <w:unhideWhenUsed/>
    <w:rsid w:val="008B1ABF"/>
    <w:rPr>
      <w:sz w:val="20"/>
      <w:szCs w:val="20"/>
    </w:rPr>
  </w:style>
  <w:style w:type="character" w:customStyle="1" w:styleId="CommentTextChar">
    <w:name w:val="Comment Text Char"/>
    <w:link w:val="CommentText"/>
    <w:uiPriority w:val="99"/>
    <w:semiHidden/>
    <w:rsid w:val="008B1ABF"/>
    <w:rPr>
      <w:lang w:val="en-US" w:eastAsia="en-US"/>
    </w:rPr>
  </w:style>
  <w:style w:type="paragraph" w:styleId="CommentSubject">
    <w:name w:val="annotation subject"/>
    <w:basedOn w:val="CommentText"/>
    <w:next w:val="CommentText"/>
    <w:link w:val="CommentSubjectChar"/>
    <w:uiPriority w:val="99"/>
    <w:semiHidden/>
    <w:unhideWhenUsed/>
    <w:rsid w:val="008B1ABF"/>
    <w:rPr>
      <w:b/>
      <w:bCs/>
    </w:rPr>
  </w:style>
  <w:style w:type="character" w:customStyle="1" w:styleId="CommentSubjectChar">
    <w:name w:val="Comment Subject Char"/>
    <w:link w:val="CommentSubject"/>
    <w:uiPriority w:val="99"/>
    <w:semiHidden/>
    <w:rsid w:val="008B1ABF"/>
    <w:rPr>
      <w:b/>
      <w:bCs/>
      <w:lang w:val="en-US" w:eastAsia="en-US"/>
    </w:rPr>
  </w:style>
  <w:style w:type="paragraph" w:styleId="FootnoteText">
    <w:name w:val="footnote text"/>
    <w:basedOn w:val="Normal"/>
    <w:link w:val="FootnoteTextChar"/>
    <w:uiPriority w:val="99"/>
    <w:unhideWhenUsed/>
    <w:rsid w:val="005D110A"/>
    <w:rPr>
      <w:sz w:val="20"/>
      <w:szCs w:val="20"/>
    </w:rPr>
  </w:style>
  <w:style w:type="character" w:customStyle="1" w:styleId="FootnoteTextChar">
    <w:name w:val="Footnote Text Char"/>
    <w:link w:val="FootnoteText"/>
    <w:uiPriority w:val="99"/>
    <w:rsid w:val="005D110A"/>
    <w:rPr>
      <w:lang w:val="en-US" w:eastAsia="en-US"/>
    </w:rPr>
  </w:style>
  <w:style w:type="character" w:styleId="FootnoteReference">
    <w:name w:val="footnote reference"/>
    <w:uiPriority w:val="99"/>
    <w:unhideWhenUsed/>
    <w:rsid w:val="005D110A"/>
    <w:rPr>
      <w:vertAlign w:val="superscript"/>
    </w:rPr>
  </w:style>
  <w:style w:type="paragraph" w:customStyle="1" w:styleId="tv213">
    <w:name w:val="tv213"/>
    <w:basedOn w:val="Normal"/>
    <w:rsid w:val="00EE14D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1">
    <w:name w:val="tv2131"/>
    <w:basedOn w:val="Normal"/>
    <w:rsid w:val="00EA2D7B"/>
    <w:pPr>
      <w:widowControl/>
      <w:spacing w:before="240" w:after="0" w:line="360" w:lineRule="auto"/>
      <w:ind w:firstLine="300"/>
      <w:jc w:val="both"/>
    </w:pPr>
    <w:rPr>
      <w:rFonts w:ascii="Verdana" w:eastAsia="Times New Roman" w:hAnsi="Verdana"/>
      <w:sz w:val="18"/>
      <w:szCs w:val="18"/>
      <w:lang w:val="lv-LV" w:eastAsia="lv-LV"/>
    </w:rPr>
  </w:style>
  <w:style w:type="paragraph" w:styleId="NormalWeb">
    <w:name w:val="Normal (Web)"/>
    <w:basedOn w:val="Normal"/>
    <w:uiPriority w:val="99"/>
    <w:semiHidden/>
    <w:unhideWhenUsed/>
    <w:rsid w:val="00DA547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446D20"/>
    <w:rPr>
      <w:sz w:val="22"/>
      <w:szCs w:val="22"/>
      <w:lang w:eastAsia="en-US"/>
    </w:rPr>
  </w:style>
  <w:style w:type="paragraph" w:customStyle="1" w:styleId="SLONormal">
    <w:name w:val="SLO Normal"/>
    <w:qFormat/>
    <w:rsid w:val="00A31F6C"/>
    <w:pPr>
      <w:jc w:val="both"/>
    </w:pPr>
    <w:rPr>
      <w:rFonts w:ascii="Times New Roman" w:eastAsia="Times New Roman" w:hAnsi="Times New Roman"/>
      <w:sz w:val="24"/>
      <w:szCs w:val="24"/>
      <w:lang w:eastAsia="en-US"/>
    </w:rPr>
  </w:style>
  <w:style w:type="paragraph" w:styleId="ListParagraph">
    <w:name w:val="List Paragraph"/>
    <w:basedOn w:val="Normal"/>
    <w:uiPriority w:val="34"/>
    <w:qFormat/>
    <w:rsid w:val="00A31F6C"/>
    <w:pPr>
      <w:ind w:left="720"/>
      <w:contextualSpacing/>
    </w:pPr>
  </w:style>
  <w:style w:type="character" w:customStyle="1" w:styleId="FontStyle31">
    <w:name w:val="Font Style31"/>
    <w:uiPriority w:val="99"/>
    <w:rsid w:val="00A31F6C"/>
    <w:rPr>
      <w:rFonts w:ascii="Times New Roman" w:hAnsi="Times New Roman" w:cs="Times New Roman" w:hint="default"/>
      <w:sz w:val="20"/>
      <w:szCs w:val="20"/>
    </w:rPr>
  </w:style>
  <w:style w:type="character" w:styleId="UnresolvedMention">
    <w:name w:val="Unresolved Mention"/>
    <w:uiPriority w:val="99"/>
    <w:semiHidden/>
    <w:unhideWhenUsed/>
    <w:rsid w:val="001B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077">
      <w:bodyDiv w:val="1"/>
      <w:marLeft w:val="0"/>
      <w:marRight w:val="0"/>
      <w:marTop w:val="0"/>
      <w:marBottom w:val="0"/>
      <w:divBdr>
        <w:top w:val="none" w:sz="0" w:space="0" w:color="auto"/>
        <w:left w:val="none" w:sz="0" w:space="0" w:color="auto"/>
        <w:bottom w:val="none" w:sz="0" w:space="0" w:color="auto"/>
        <w:right w:val="none" w:sz="0" w:space="0" w:color="auto"/>
      </w:divBdr>
    </w:div>
    <w:div w:id="216211418">
      <w:bodyDiv w:val="1"/>
      <w:marLeft w:val="0"/>
      <w:marRight w:val="0"/>
      <w:marTop w:val="0"/>
      <w:marBottom w:val="0"/>
      <w:divBdr>
        <w:top w:val="none" w:sz="0" w:space="0" w:color="auto"/>
        <w:left w:val="none" w:sz="0" w:space="0" w:color="auto"/>
        <w:bottom w:val="none" w:sz="0" w:space="0" w:color="auto"/>
        <w:right w:val="none" w:sz="0" w:space="0" w:color="auto"/>
      </w:divBdr>
    </w:div>
    <w:div w:id="237596036">
      <w:bodyDiv w:val="1"/>
      <w:marLeft w:val="0"/>
      <w:marRight w:val="0"/>
      <w:marTop w:val="0"/>
      <w:marBottom w:val="0"/>
      <w:divBdr>
        <w:top w:val="none" w:sz="0" w:space="0" w:color="auto"/>
        <w:left w:val="none" w:sz="0" w:space="0" w:color="auto"/>
        <w:bottom w:val="none" w:sz="0" w:space="0" w:color="auto"/>
        <w:right w:val="none" w:sz="0" w:space="0" w:color="auto"/>
      </w:divBdr>
    </w:div>
    <w:div w:id="254824193">
      <w:bodyDiv w:val="1"/>
      <w:marLeft w:val="0"/>
      <w:marRight w:val="0"/>
      <w:marTop w:val="0"/>
      <w:marBottom w:val="0"/>
      <w:divBdr>
        <w:top w:val="none" w:sz="0" w:space="0" w:color="auto"/>
        <w:left w:val="none" w:sz="0" w:space="0" w:color="auto"/>
        <w:bottom w:val="none" w:sz="0" w:space="0" w:color="auto"/>
        <w:right w:val="none" w:sz="0" w:space="0" w:color="auto"/>
      </w:divBdr>
    </w:div>
    <w:div w:id="261304505">
      <w:bodyDiv w:val="1"/>
      <w:marLeft w:val="0"/>
      <w:marRight w:val="0"/>
      <w:marTop w:val="0"/>
      <w:marBottom w:val="0"/>
      <w:divBdr>
        <w:top w:val="none" w:sz="0" w:space="0" w:color="auto"/>
        <w:left w:val="none" w:sz="0" w:space="0" w:color="auto"/>
        <w:bottom w:val="none" w:sz="0" w:space="0" w:color="auto"/>
        <w:right w:val="none" w:sz="0" w:space="0" w:color="auto"/>
      </w:divBdr>
    </w:div>
    <w:div w:id="325015562">
      <w:bodyDiv w:val="1"/>
      <w:marLeft w:val="0"/>
      <w:marRight w:val="0"/>
      <w:marTop w:val="0"/>
      <w:marBottom w:val="0"/>
      <w:divBdr>
        <w:top w:val="none" w:sz="0" w:space="0" w:color="auto"/>
        <w:left w:val="none" w:sz="0" w:space="0" w:color="auto"/>
        <w:bottom w:val="none" w:sz="0" w:space="0" w:color="auto"/>
        <w:right w:val="none" w:sz="0" w:space="0" w:color="auto"/>
      </w:divBdr>
    </w:div>
    <w:div w:id="347489478">
      <w:bodyDiv w:val="1"/>
      <w:marLeft w:val="0"/>
      <w:marRight w:val="0"/>
      <w:marTop w:val="0"/>
      <w:marBottom w:val="0"/>
      <w:divBdr>
        <w:top w:val="none" w:sz="0" w:space="0" w:color="auto"/>
        <w:left w:val="none" w:sz="0" w:space="0" w:color="auto"/>
        <w:bottom w:val="none" w:sz="0" w:space="0" w:color="auto"/>
        <w:right w:val="none" w:sz="0" w:space="0" w:color="auto"/>
      </w:divBdr>
    </w:div>
    <w:div w:id="521286998">
      <w:bodyDiv w:val="1"/>
      <w:marLeft w:val="0"/>
      <w:marRight w:val="0"/>
      <w:marTop w:val="0"/>
      <w:marBottom w:val="0"/>
      <w:divBdr>
        <w:top w:val="none" w:sz="0" w:space="0" w:color="auto"/>
        <w:left w:val="none" w:sz="0" w:space="0" w:color="auto"/>
        <w:bottom w:val="none" w:sz="0" w:space="0" w:color="auto"/>
        <w:right w:val="none" w:sz="0" w:space="0" w:color="auto"/>
      </w:divBdr>
    </w:div>
    <w:div w:id="683092950">
      <w:bodyDiv w:val="1"/>
      <w:marLeft w:val="0"/>
      <w:marRight w:val="0"/>
      <w:marTop w:val="0"/>
      <w:marBottom w:val="0"/>
      <w:divBdr>
        <w:top w:val="none" w:sz="0" w:space="0" w:color="auto"/>
        <w:left w:val="none" w:sz="0" w:space="0" w:color="auto"/>
        <w:bottom w:val="none" w:sz="0" w:space="0" w:color="auto"/>
        <w:right w:val="none" w:sz="0" w:space="0" w:color="auto"/>
      </w:divBdr>
    </w:div>
    <w:div w:id="951012601">
      <w:bodyDiv w:val="1"/>
      <w:marLeft w:val="0"/>
      <w:marRight w:val="0"/>
      <w:marTop w:val="0"/>
      <w:marBottom w:val="0"/>
      <w:divBdr>
        <w:top w:val="none" w:sz="0" w:space="0" w:color="auto"/>
        <w:left w:val="none" w:sz="0" w:space="0" w:color="auto"/>
        <w:bottom w:val="none" w:sz="0" w:space="0" w:color="auto"/>
        <w:right w:val="none" w:sz="0" w:space="0" w:color="auto"/>
      </w:divBdr>
      <w:divsChild>
        <w:div w:id="2044556157">
          <w:marLeft w:val="0"/>
          <w:marRight w:val="0"/>
          <w:marTop w:val="0"/>
          <w:marBottom w:val="0"/>
          <w:divBdr>
            <w:top w:val="none" w:sz="0" w:space="0" w:color="auto"/>
            <w:left w:val="none" w:sz="0" w:space="0" w:color="auto"/>
            <w:bottom w:val="none" w:sz="0" w:space="0" w:color="auto"/>
            <w:right w:val="none" w:sz="0" w:space="0" w:color="auto"/>
          </w:divBdr>
          <w:divsChild>
            <w:div w:id="1073353312">
              <w:marLeft w:val="0"/>
              <w:marRight w:val="0"/>
              <w:marTop w:val="0"/>
              <w:marBottom w:val="0"/>
              <w:divBdr>
                <w:top w:val="none" w:sz="0" w:space="0" w:color="auto"/>
                <w:left w:val="none" w:sz="0" w:space="0" w:color="auto"/>
                <w:bottom w:val="none" w:sz="0" w:space="0" w:color="auto"/>
                <w:right w:val="none" w:sz="0" w:space="0" w:color="auto"/>
              </w:divBdr>
              <w:divsChild>
                <w:div w:id="730083563">
                  <w:marLeft w:val="0"/>
                  <w:marRight w:val="0"/>
                  <w:marTop w:val="0"/>
                  <w:marBottom w:val="0"/>
                  <w:divBdr>
                    <w:top w:val="none" w:sz="0" w:space="0" w:color="auto"/>
                    <w:left w:val="none" w:sz="0" w:space="0" w:color="auto"/>
                    <w:bottom w:val="none" w:sz="0" w:space="0" w:color="auto"/>
                    <w:right w:val="none" w:sz="0" w:space="0" w:color="auto"/>
                  </w:divBdr>
                  <w:divsChild>
                    <w:div w:id="649675148">
                      <w:marLeft w:val="0"/>
                      <w:marRight w:val="0"/>
                      <w:marTop w:val="0"/>
                      <w:marBottom w:val="0"/>
                      <w:divBdr>
                        <w:top w:val="none" w:sz="0" w:space="0" w:color="auto"/>
                        <w:left w:val="none" w:sz="0" w:space="0" w:color="auto"/>
                        <w:bottom w:val="none" w:sz="0" w:space="0" w:color="auto"/>
                        <w:right w:val="none" w:sz="0" w:space="0" w:color="auto"/>
                      </w:divBdr>
                      <w:divsChild>
                        <w:div w:id="1502161496">
                          <w:marLeft w:val="0"/>
                          <w:marRight w:val="0"/>
                          <w:marTop w:val="0"/>
                          <w:marBottom w:val="0"/>
                          <w:divBdr>
                            <w:top w:val="none" w:sz="0" w:space="0" w:color="auto"/>
                            <w:left w:val="none" w:sz="0" w:space="0" w:color="auto"/>
                            <w:bottom w:val="none" w:sz="0" w:space="0" w:color="auto"/>
                            <w:right w:val="none" w:sz="0" w:space="0" w:color="auto"/>
                          </w:divBdr>
                          <w:divsChild>
                            <w:div w:id="180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47841">
      <w:bodyDiv w:val="1"/>
      <w:marLeft w:val="0"/>
      <w:marRight w:val="0"/>
      <w:marTop w:val="0"/>
      <w:marBottom w:val="0"/>
      <w:divBdr>
        <w:top w:val="none" w:sz="0" w:space="0" w:color="auto"/>
        <w:left w:val="none" w:sz="0" w:space="0" w:color="auto"/>
        <w:bottom w:val="none" w:sz="0" w:space="0" w:color="auto"/>
        <w:right w:val="none" w:sz="0" w:space="0" w:color="auto"/>
      </w:divBdr>
    </w:div>
    <w:div w:id="1367833449">
      <w:bodyDiv w:val="1"/>
      <w:marLeft w:val="0"/>
      <w:marRight w:val="0"/>
      <w:marTop w:val="0"/>
      <w:marBottom w:val="0"/>
      <w:divBdr>
        <w:top w:val="none" w:sz="0" w:space="0" w:color="auto"/>
        <w:left w:val="none" w:sz="0" w:space="0" w:color="auto"/>
        <w:bottom w:val="none" w:sz="0" w:space="0" w:color="auto"/>
        <w:right w:val="none" w:sz="0" w:space="0" w:color="auto"/>
      </w:divBdr>
    </w:div>
    <w:div w:id="1481119754">
      <w:bodyDiv w:val="1"/>
      <w:marLeft w:val="0"/>
      <w:marRight w:val="0"/>
      <w:marTop w:val="0"/>
      <w:marBottom w:val="0"/>
      <w:divBdr>
        <w:top w:val="none" w:sz="0" w:space="0" w:color="auto"/>
        <w:left w:val="none" w:sz="0" w:space="0" w:color="auto"/>
        <w:bottom w:val="none" w:sz="0" w:space="0" w:color="auto"/>
        <w:right w:val="none" w:sz="0" w:space="0" w:color="auto"/>
      </w:divBdr>
    </w:div>
    <w:div w:id="1638140450">
      <w:bodyDiv w:val="1"/>
      <w:marLeft w:val="0"/>
      <w:marRight w:val="0"/>
      <w:marTop w:val="0"/>
      <w:marBottom w:val="0"/>
      <w:divBdr>
        <w:top w:val="none" w:sz="0" w:space="0" w:color="auto"/>
        <w:left w:val="none" w:sz="0" w:space="0" w:color="auto"/>
        <w:bottom w:val="none" w:sz="0" w:space="0" w:color="auto"/>
        <w:right w:val="none" w:sz="0" w:space="0" w:color="auto"/>
      </w:divBdr>
    </w:div>
    <w:div w:id="1664549213">
      <w:bodyDiv w:val="1"/>
      <w:marLeft w:val="0"/>
      <w:marRight w:val="0"/>
      <w:marTop w:val="0"/>
      <w:marBottom w:val="0"/>
      <w:divBdr>
        <w:top w:val="none" w:sz="0" w:space="0" w:color="auto"/>
        <w:left w:val="none" w:sz="0" w:space="0" w:color="auto"/>
        <w:bottom w:val="none" w:sz="0" w:space="0" w:color="auto"/>
        <w:right w:val="none" w:sz="0" w:space="0" w:color="auto"/>
      </w:divBdr>
    </w:div>
    <w:div w:id="1677263308">
      <w:bodyDiv w:val="1"/>
      <w:marLeft w:val="0"/>
      <w:marRight w:val="0"/>
      <w:marTop w:val="0"/>
      <w:marBottom w:val="0"/>
      <w:divBdr>
        <w:top w:val="none" w:sz="0" w:space="0" w:color="auto"/>
        <w:left w:val="none" w:sz="0" w:space="0" w:color="auto"/>
        <w:bottom w:val="none" w:sz="0" w:space="0" w:color="auto"/>
        <w:right w:val="none" w:sz="0" w:space="0" w:color="auto"/>
      </w:divBdr>
    </w:div>
    <w:div w:id="1677805621">
      <w:bodyDiv w:val="1"/>
      <w:marLeft w:val="0"/>
      <w:marRight w:val="0"/>
      <w:marTop w:val="0"/>
      <w:marBottom w:val="0"/>
      <w:divBdr>
        <w:top w:val="none" w:sz="0" w:space="0" w:color="auto"/>
        <w:left w:val="none" w:sz="0" w:space="0" w:color="auto"/>
        <w:bottom w:val="none" w:sz="0" w:space="0" w:color="auto"/>
        <w:right w:val="none" w:sz="0" w:space="0" w:color="auto"/>
      </w:divBdr>
    </w:div>
    <w:div w:id="1700474812">
      <w:bodyDiv w:val="1"/>
      <w:marLeft w:val="0"/>
      <w:marRight w:val="0"/>
      <w:marTop w:val="0"/>
      <w:marBottom w:val="0"/>
      <w:divBdr>
        <w:top w:val="none" w:sz="0" w:space="0" w:color="auto"/>
        <w:left w:val="none" w:sz="0" w:space="0" w:color="auto"/>
        <w:bottom w:val="none" w:sz="0" w:space="0" w:color="auto"/>
        <w:right w:val="none" w:sz="0" w:space="0" w:color="auto"/>
      </w:divBdr>
    </w:div>
    <w:div w:id="1847478089">
      <w:bodyDiv w:val="1"/>
      <w:marLeft w:val="0"/>
      <w:marRight w:val="0"/>
      <w:marTop w:val="0"/>
      <w:marBottom w:val="0"/>
      <w:divBdr>
        <w:top w:val="none" w:sz="0" w:space="0" w:color="auto"/>
        <w:left w:val="none" w:sz="0" w:space="0" w:color="auto"/>
        <w:bottom w:val="none" w:sz="0" w:space="0" w:color="auto"/>
        <w:right w:val="none" w:sz="0" w:space="0" w:color="auto"/>
      </w:divBdr>
    </w:div>
    <w:div w:id="1859346006">
      <w:bodyDiv w:val="1"/>
      <w:marLeft w:val="0"/>
      <w:marRight w:val="0"/>
      <w:marTop w:val="0"/>
      <w:marBottom w:val="0"/>
      <w:divBdr>
        <w:top w:val="none" w:sz="0" w:space="0" w:color="auto"/>
        <w:left w:val="none" w:sz="0" w:space="0" w:color="auto"/>
        <w:bottom w:val="none" w:sz="0" w:space="0" w:color="auto"/>
        <w:right w:val="none" w:sz="0" w:space="0" w:color="auto"/>
      </w:divBdr>
      <w:divsChild>
        <w:div w:id="268852713">
          <w:marLeft w:val="0"/>
          <w:marRight w:val="0"/>
          <w:marTop w:val="0"/>
          <w:marBottom w:val="0"/>
          <w:divBdr>
            <w:top w:val="none" w:sz="0" w:space="0" w:color="auto"/>
            <w:left w:val="none" w:sz="0" w:space="0" w:color="auto"/>
            <w:bottom w:val="none" w:sz="0" w:space="0" w:color="auto"/>
            <w:right w:val="none" w:sz="0" w:space="0" w:color="auto"/>
          </w:divBdr>
        </w:div>
        <w:div w:id="1225292474">
          <w:marLeft w:val="0"/>
          <w:marRight w:val="0"/>
          <w:marTop w:val="0"/>
          <w:marBottom w:val="0"/>
          <w:divBdr>
            <w:top w:val="none" w:sz="0" w:space="0" w:color="auto"/>
            <w:left w:val="none" w:sz="0" w:space="0" w:color="auto"/>
            <w:bottom w:val="none" w:sz="0" w:space="0" w:color="auto"/>
            <w:right w:val="none" w:sz="0" w:space="0" w:color="auto"/>
          </w:divBdr>
        </w:div>
      </w:divsChild>
    </w:div>
    <w:div w:id="186917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13" Type="http://schemas.openxmlformats.org/officeDocument/2006/relationships/hyperlink" Target="https://likumi.lv/doc.php?id=568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56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68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56880"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https://likumi.lv/doc.php?id=568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F7F9-3334-48CB-84DC-6CFD3A5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10109</Words>
  <Characters>5763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15841</CharactersWithSpaces>
  <SharedDoc>false</SharedDoc>
  <HLinks>
    <vt:vector size="48" baseType="variant">
      <vt:variant>
        <vt:i4>7995459</vt:i4>
      </vt:variant>
      <vt:variant>
        <vt:i4>21</vt:i4>
      </vt:variant>
      <vt:variant>
        <vt:i4>0</vt:i4>
      </vt:variant>
      <vt:variant>
        <vt:i4>5</vt:i4>
      </vt:variant>
      <vt:variant>
        <vt:lpwstr>mailto:Santa.Renerte@vid.gov.lv</vt:lpwstr>
      </vt:variant>
      <vt:variant>
        <vt:lpwstr/>
      </vt:variant>
      <vt:variant>
        <vt:i4>5832799</vt:i4>
      </vt:variant>
      <vt:variant>
        <vt:i4>18</vt:i4>
      </vt:variant>
      <vt:variant>
        <vt:i4>0</vt:i4>
      </vt:variant>
      <vt:variant>
        <vt:i4>5</vt:i4>
      </vt:variant>
      <vt:variant>
        <vt:lpwstr>https://likumi.lv/doc.php?id=56880</vt:lpwstr>
      </vt:variant>
      <vt:variant>
        <vt:lpwstr>p17</vt:lpwstr>
      </vt:variant>
      <vt:variant>
        <vt:i4>5963871</vt:i4>
      </vt:variant>
      <vt:variant>
        <vt:i4>15</vt:i4>
      </vt:variant>
      <vt:variant>
        <vt:i4>0</vt:i4>
      </vt:variant>
      <vt:variant>
        <vt:i4>5</vt:i4>
      </vt:variant>
      <vt:variant>
        <vt:lpwstr>https://likumi.lv/doc.php?id=56880</vt:lpwstr>
      </vt:variant>
      <vt:variant>
        <vt:lpwstr>p3</vt:lpwstr>
      </vt:variant>
      <vt:variant>
        <vt:i4>5963871</vt:i4>
      </vt:variant>
      <vt:variant>
        <vt:i4>12</vt:i4>
      </vt:variant>
      <vt:variant>
        <vt:i4>0</vt:i4>
      </vt:variant>
      <vt:variant>
        <vt:i4>5</vt:i4>
      </vt:variant>
      <vt:variant>
        <vt:lpwstr>https://likumi.lv/doc.php?id=56880</vt:lpwstr>
      </vt:variant>
      <vt:variant>
        <vt:lpwstr>p3</vt:lpwstr>
      </vt:variant>
      <vt:variant>
        <vt:i4>5963777</vt:i4>
      </vt:variant>
      <vt:variant>
        <vt:i4>9</vt:i4>
      </vt:variant>
      <vt:variant>
        <vt:i4>0</vt:i4>
      </vt:variant>
      <vt:variant>
        <vt:i4>5</vt:i4>
      </vt:variant>
      <vt:variant>
        <vt:lpwstr>http://likumi.lv/doc.php?id=56880</vt:lpwstr>
      </vt:variant>
      <vt:variant>
        <vt:lpwstr>p11.9</vt:lpwstr>
      </vt:variant>
      <vt:variant>
        <vt:i4>5963777</vt:i4>
      </vt:variant>
      <vt:variant>
        <vt:i4>6</vt:i4>
      </vt:variant>
      <vt:variant>
        <vt:i4>0</vt:i4>
      </vt:variant>
      <vt:variant>
        <vt:i4>5</vt:i4>
      </vt:variant>
      <vt:variant>
        <vt:lpwstr>http://likumi.lv/doc.php?id=56880</vt:lpwstr>
      </vt:variant>
      <vt:variant>
        <vt:lpwstr>p11.7</vt:lpwstr>
      </vt:variant>
      <vt:variant>
        <vt:i4>2621500</vt:i4>
      </vt:variant>
      <vt:variant>
        <vt:i4>3</vt:i4>
      </vt:variant>
      <vt:variant>
        <vt:i4>0</vt:i4>
      </vt:variant>
      <vt:variant>
        <vt:i4>5</vt:i4>
      </vt:variant>
      <vt:variant>
        <vt:lpwstr>https://likumi.lv/ta/id/225418-civillikums</vt:lpwstr>
      </vt:variant>
      <vt:variant>
        <vt:lpwstr/>
      </vt:variant>
      <vt:variant>
        <vt:i4>3342444</vt:i4>
      </vt:variant>
      <vt:variant>
        <vt:i4>0</vt:i4>
      </vt:variant>
      <vt:variant>
        <vt:i4>0</vt:i4>
      </vt:variant>
      <vt:variant>
        <vt:i4>5</vt:i4>
      </vt:variant>
      <vt:variant>
        <vt:lpwstr>https://likumi.lv/ta/id/74241-par-zemes-privatizaciju-lauku-apvidos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Diāna Boldiševica</cp:lastModifiedBy>
  <cp:revision>7</cp:revision>
  <cp:lastPrinted>2020-08-19T10:10:00Z</cp:lastPrinted>
  <dcterms:created xsi:type="dcterms:W3CDTF">2023-12-11T10:35:00Z</dcterms:created>
  <dcterms:modified xsi:type="dcterms:W3CDTF">2023-12-13T12:31:00Z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