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31FADA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8684D" w:rsidRPr="00E8684D">
        <w:rPr>
          <w:rFonts w:eastAsia="Times New Roman" w:cs="Times New Roman"/>
          <w:b/>
          <w:szCs w:val="24"/>
        </w:rPr>
        <w:t xml:space="preserve">Dzeramā ūdens </w:t>
      </w:r>
      <w:r w:rsidR="00D85624">
        <w:rPr>
          <w:rFonts w:eastAsia="Times New Roman" w:cs="Times New Roman"/>
          <w:b/>
          <w:szCs w:val="24"/>
        </w:rPr>
        <w:t>p</w:t>
      </w:r>
      <w:r w:rsidR="00E8684D" w:rsidRPr="00E8684D">
        <w:rPr>
          <w:rFonts w:eastAsia="Times New Roman" w:cs="Times New Roman"/>
          <w:b/>
          <w:szCs w:val="24"/>
        </w:rPr>
        <w:t>iegāde</w:t>
      </w:r>
      <w:r w:rsidRPr="00326F16">
        <w:rPr>
          <w:rFonts w:eastAsia="Times New Roman" w:cs="Times New Roman"/>
          <w:b/>
          <w:szCs w:val="24"/>
        </w:rPr>
        <w:t>”</w:t>
      </w:r>
    </w:p>
    <w:p w14:paraId="74304135" w14:textId="2B26652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8684D">
        <w:rPr>
          <w:rFonts w:eastAsia="Times New Roman" w:cs="Times New Roman"/>
          <w:b/>
          <w:szCs w:val="24"/>
        </w:rPr>
        <w:t>4</w:t>
      </w:r>
      <w:r w:rsidRPr="00326F16">
        <w:rPr>
          <w:rFonts w:eastAsia="Times New Roman" w:cs="Times New Roman"/>
          <w:b/>
          <w:szCs w:val="24"/>
        </w:rPr>
        <w:t>/</w:t>
      </w:r>
      <w:r w:rsidR="00E8684D">
        <w:rPr>
          <w:rFonts w:eastAsia="Times New Roman" w:cs="Times New Roman"/>
          <w:b/>
          <w:szCs w:val="24"/>
        </w:rPr>
        <w:t>236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035BC6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8684D" w:rsidRPr="00E8684D">
        <w:rPr>
          <w:szCs w:val="24"/>
        </w:rPr>
        <w:t xml:space="preserve">Dzeramā ūdens </w:t>
      </w:r>
      <w:r w:rsidR="00EA66EC">
        <w:rPr>
          <w:szCs w:val="24"/>
        </w:rPr>
        <w:t>p</w:t>
      </w:r>
      <w:r w:rsidR="00E8684D" w:rsidRPr="00E8684D">
        <w:rPr>
          <w:szCs w:val="24"/>
        </w:rPr>
        <w:t>iegāde</w:t>
      </w:r>
      <w:r w:rsidRPr="00086A7A">
        <w:rPr>
          <w:szCs w:val="24"/>
        </w:rPr>
        <w:t>”, ID Nr.FM VID 20</w:t>
      </w:r>
      <w:r w:rsidR="008F6E9C" w:rsidRPr="00086A7A">
        <w:rPr>
          <w:szCs w:val="24"/>
        </w:rPr>
        <w:t>2</w:t>
      </w:r>
      <w:r w:rsidR="00E8684D">
        <w:rPr>
          <w:szCs w:val="24"/>
        </w:rPr>
        <w:t>4</w:t>
      </w:r>
      <w:r w:rsidRPr="00086A7A">
        <w:rPr>
          <w:szCs w:val="24"/>
        </w:rPr>
        <w:t>/</w:t>
      </w:r>
      <w:r w:rsidR="00E8684D">
        <w:rPr>
          <w:szCs w:val="24"/>
        </w:rPr>
        <w:t>236</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0B89792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4B0CCEAB" w:rsidR="000D2092" w:rsidRPr="00326F16" w:rsidRDefault="00E8684D" w:rsidP="00E1001A">
            <w:pPr>
              <w:ind w:left="135" w:right="145"/>
              <w:jc w:val="both"/>
              <w:rPr>
                <w:rFonts w:eastAsia="Times New Roman" w:cs="Times New Roman"/>
                <w:bCs/>
                <w:szCs w:val="24"/>
                <w:lang w:eastAsia="lv-LV"/>
              </w:rPr>
            </w:pPr>
            <w:r w:rsidRPr="00D4244F">
              <w:rPr>
                <w:szCs w:val="24"/>
                <w:lang w:eastAsia="lv-LV"/>
              </w:rPr>
              <w:t>S</w:t>
            </w:r>
            <w:r w:rsidRPr="00D4244F">
              <w:rPr>
                <w:szCs w:val="24"/>
              </w:rPr>
              <w:t xml:space="preserve">peciālas ūdens dzesēšanas un sildīšanas iekārtas komplektācijā ar glāžu turētāju (turpmāk – Iekārta) piegāde, </w:t>
            </w:r>
            <w:r w:rsidRPr="001255C2">
              <w:rPr>
                <w:szCs w:val="24"/>
              </w:rPr>
              <w:t>uzstādīšana</w:t>
            </w:r>
            <w:r w:rsidRPr="00FB0097">
              <w:rPr>
                <w:i/>
                <w:iCs/>
                <w:szCs w:val="24"/>
              </w:rPr>
              <w:t xml:space="preserve"> un nodošana bezatlīdzības lietošanā</w:t>
            </w:r>
            <w:r w:rsidRPr="00D4244F">
              <w:rPr>
                <w:szCs w:val="24"/>
              </w:rPr>
              <w:t xml:space="preserve">, speciālo ūdens pudeļu uzglabāšanas stendu (turpmāk – Stends) piegāde, </w:t>
            </w:r>
            <w:r w:rsidRPr="001255C2">
              <w:rPr>
                <w:szCs w:val="24"/>
              </w:rPr>
              <w:t xml:space="preserve">uzstādīšana </w:t>
            </w:r>
            <w:r w:rsidRPr="00FB0097">
              <w:rPr>
                <w:i/>
                <w:iCs/>
                <w:szCs w:val="24"/>
              </w:rPr>
              <w:t>un nodošana bezatlīdzības lietošanā</w:t>
            </w:r>
            <w:r w:rsidRPr="00D4244F">
              <w:rPr>
                <w:szCs w:val="24"/>
              </w:rPr>
              <w:t>, kā arī dzeramā dabīgā avota ūdens,</w:t>
            </w:r>
            <w:r w:rsidRPr="00D4244F">
              <w:rPr>
                <w:szCs w:val="24"/>
                <w:lang w:eastAsia="lv-LV"/>
              </w:rPr>
              <w:t xml:space="preserve"> kas iepildīts ne mazāk kā 18,9 litru polimēra pudelēs</w:t>
            </w:r>
            <w:r w:rsidRPr="00D4244F">
              <w:rPr>
                <w:szCs w:val="24"/>
              </w:rPr>
              <w:t xml:space="preserve"> (turpmāk – Prece) piegāde</w:t>
            </w:r>
            <w:r w:rsidRPr="00D4244F">
              <w:rPr>
                <w:szCs w:val="24"/>
                <w:lang w:eastAsia="lv-LV"/>
              </w:rPr>
              <w:t xml:space="preserve"> </w:t>
            </w:r>
            <w:r w:rsidRPr="00D4244F">
              <w:rPr>
                <w:rFonts w:cs="Times New Roman"/>
                <w:szCs w:val="24"/>
              </w:rPr>
              <w:t>Valsts ieņēmumu dienestam (turpmāk – VID vai Pasūtītājs).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9B064B2" w:rsidR="00E86B03" w:rsidRPr="009D197D" w:rsidRDefault="00005E79" w:rsidP="00E1001A">
            <w:pPr>
              <w:jc w:val="center"/>
              <w:rPr>
                <w:rFonts w:eastAsia="Times New Roman" w:cs="Times New Roman"/>
                <w:b/>
                <w:iCs/>
                <w:szCs w:val="24"/>
                <w:lang w:eastAsia="lv-LV"/>
              </w:rPr>
            </w:pPr>
            <w:r w:rsidRPr="009D197D">
              <w:rPr>
                <w:rFonts w:cs="Times New Roman"/>
                <w:b/>
                <w:iCs/>
                <w:szCs w:val="24"/>
              </w:rPr>
              <w:t>Preces t</w:t>
            </w:r>
            <w:r w:rsidR="00A47F92" w:rsidRPr="009D197D">
              <w:rPr>
                <w:rFonts w:cs="Times New Roman"/>
                <w:b/>
                <w:iCs/>
                <w:szCs w:val="24"/>
              </w:rPr>
              <w:t>e</w:t>
            </w:r>
            <w:r w:rsidR="00827C45" w:rsidRPr="009D197D">
              <w:rPr>
                <w:rFonts w:cs="Times New Roman"/>
                <w:b/>
                <w:iCs/>
                <w:szCs w:val="24"/>
              </w:rPr>
              <w:t>hniskās prasības</w:t>
            </w:r>
          </w:p>
        </w:tc>
      </w:tr>
      <w:tr w:rsidR="00E8684D" w:rsidRPr="00326F16" w14:paraId="24FF91FC" w14:textId="77777777" w:rsidTr="00C51AB8">
        <w:trPr>
          <w:trHeight w:val="310"/>
        </w:trPr>
        <w:tc>
          <w:tcPr>
            <w:tcW w:w="452" w:type="pct"/>
            <w:tcBorders>
              <w:top w:val="single" w:sz="4" w:space="0" w:color="auto"/>
            </w:tcBorders>
            <w:vAlign w:val="center"/>
          </w:tcPr>
          <w:p w14:paraId="7C0D0593" w14:textId="6130F19A"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2060C08A"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 xml:space="preserve">Piegādātajam ūdenim jāatbilst Ministru </w:t>
            </w:r>
            <w:r w:rsidRPr="008C16BD">
              <w:rPr>
                <w:szCs w:val="24"/>
              </w:rPr>
              <w:t>kabineta 2015.</w:t>
            </w:r>
            <w:r w:rsidR="008C16BD" w:rsidRPr="008C16BD">
              <w:rPr>
                <w:szCs w:val="24"/>
              </w:rPr>
              <w:t> </w:t>
            </w:r>
            <w:r w:rsidRPr="008C16BD">
              <w:rPr>
                <w:szCs w:val="24"/>
              </w:rPr>
              <w:t>gada 15.</w:t>
            </w:r>
            <w:r w:rsidR="008C16BD" w:rsidRPr="008C16BD">
              <w:rPr>
                <w:szCs w:val="24"/>
              </w:rPr>
              <w:t> </w:t>
            </w:r>
            <w:r w:rsidRPr="008C16BD">
              <w:rPr>
                <w:szCs w:val="24"/>
              </w:rPr>
              <w:t>decembra noteikumiem Nr. 736 “Noteik</w:t>
            </w:r>
            <w:r w:rsidRPr="00D4244F">
              <w:rPr>
                <w:szCs w:val="24"/>
              </w:rPr>
              <w:t>umi par dabīgo minerālūdeni un avota ūdeni”</w:t>
            </w:r>
            <w:r w:rsidR="008C16BD">
              <w:rPr>
                <w:szCs w:val="24"/>
              </w:rPr>
              <w:t>.</w:t>
            </w:r>
          </w:p>
        </w:tc>
        <w:tc>
          <w:tcPr>
            <w:tcW w:w="1289" w:type="pct"/>
          </w:tcPr>
          <w:p w14:paraId="67222C04" w14:textId="73A8785C" w:rsidR="00E8684D" w:rsidRPr="00326F16" w:rsidRDefault="00E8684D" w:rsidP="00E8684D">
            <w:pPr>
              <w:ind w:right="126"/>
              <w:jc w:val="both"/>
              <w:rPr>
                <w:rFonts w:eastAsia="Times New Roman" w:cs="Times New Roman"/>
                <w:szCs w:val="24"/>
                <w:lang w:eastAsia="lv-LV"/>
              </w:rPr>
            </w:pPr>
          </w:p>
        </w:tc>
      </w:tr>
      <w:tr w:rsidR="00E8684D" w:rsidRPr="00326F16" w14:paraId="2E6ADBC6" w14:textId="77777777" w:rsidTr="00C51AB8">
        <w:trPr>
          <w:trHeight w:val="310"/>
        </w:trPr>
        <w:tc>
          <w:tcPr>
            <w:tcW w:w="452" w:type="pct"/>
            <w:tcBorders>
              <w:top w:val="single" w:sz="4" w:space="0" w:color="auto"/>
            </w:tcBorders>
            <w:vAlign w:val="center"/>
          </w:tcPr>
          <w:p w14:paraId="7B904609" w14:textId="2DB1921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7129A11B"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Ūdens pudelēm un korķiem jāatbilst Ministru kabineta 2011.</w:t>
            </w:r>
            <w:r w:rsidR="008C16BD">
              <w:rPr>
                <w:szCs w:val="24"/>
              </w:rPr>
              <w:t> </w:t>
            </w:r>
            <w:r w:rsidRPr="00D4244F">
              <w:rPr>
                <w:szCs w:val="24"/>
              </w:rPr>
              <w:t>gada 19.</w:t>
            </w:r>
            <w:r w:rsidR="008C16BD">
              <w:rPr>
                <w:szCs w:val="24"/>
              </w:rPr>
              <w:t> </w:t>
            </w:r>
            <w:r w:rsidRPr="00D4244F">
              <w:rPr>
                <w:szCs w:val="24"/>
              </w:rPr>
              <w:t xml:space="preserve">oktobra noteikumiem Nr. 808 “Noteikumi par </w:t>
            </w:r>
            <w:r w:rsidRPr="00D4244F">
              <w:rPr>
                <w:szCs w:val="24"/>
              </w:rPr>
              <w:lastRenderedPageBreak/>
              <w:t>materiāliem un izstrādājumiem, kas paredzēti saskarei ar pārtiku”.</w:t>
            </w:r>
          </w:p>
        </w:tc>
        <w:tc>
          <w:tcPr>
            <w:tcW w:w="1289" w:type="pct"/>
          </w:tcPr>
          <w:p w14:paraId="53F30DF2"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1A9A9EDD" w14:textId="77777777" w:rsidTr="00C51AB8">
        <w:trPr>
          <w:trHeight w:val="310"/>
        </w:trPr>
        <w:tc>
          <w:tcPr>
            <w:tcW w:w="452" w:type="pct"/>
            <w:tcBorders>
              <w:top w:val="single" w:sz="4" w:space="0" w:color="auto"/>
            </w:tcBorders>
            <w:vAlign w:val="center"/>
          </w:tcPr>
          <w:p w14:paraId="6C096CCC"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09FBA3B" w14:textId="4F0627C2" w:rsidR="00E8684D" w:rsidRPr="00326F16" w:rsidRDefault="00D94F93" w:rsidP="00E8684D">
            <w:pPr>
              <w:tabs>
                <w:tab w:val="left" w:pos="1108"/>
              </w:tabs>
              <w:ind w:left="135" w:right="83"/>
              <w:jc w:val="both"/>
              <w:rPr>
                <w:rFonts w:eastAsia="Times New Roman" w:cs="Times New Roman"/>
                <w:szCs w:val="24"/>
                <w:lang w:eastAsia="lv-LV"/>
              </w:rPr>
            </w:pPr>
            <w:r>
              <w:rPr>
                <w:szCs w:val="24"/>
                <w:lang w:eastAsia="lv-LV"/>
              </w:rPr>
              <w:t>I</w:t>
            </w:r>
            <w:r w:rsidR="00E8684D" w:rsidRPr="00D4244F">
              <w:rPr>
                <w:szCs w:val="24"/>
                <w:lang w:eastAsia="lv-LV"/>
              </w:rPr>
              <w:t xml:space="preserve">ekārtai jāatbilst Ministru kabineta </w:t>
            </w:r>
            <w:r w:rsidR="00E8684D" w:rsidRPr="00D4244F">
              <w:rPr>
                <w:rFonts w:ascii="Arial" w:hAnsi="Arial" w:cs="Arial"/>
                <w:color w:val="414142"/>
                <w:szCs w:val="24"/>
                <w:shd w:val="clear" w:color="auto" w:fill="FFFFFF"/>
              </w:rPr>
              <w:t> </w:t>
            </w:r>
            <w:r w:rsidR="00E8684D" w:rsidRPr="00D4244F">
              <w:rPr>
                <w:szCs w:val="24"/>
                <w:lang w:eastAsia="lv-LV"/>
              </w:rPr>
              <w:t>2016.</w:t>
            </w:r>
            <w:r w:rsidR="008C16BD">
              <w:rPr>
                <w:szCs w:val="24"/>
                <w:lang w:eastAsia="lv-LV"/>
              </w:rPr>
              <w:t> </w:t>
            </w:r>
            <w:r w:rsidR="00E8684D" w:rsidRPr="00D4244F">
              <w:rPr>
                <w:szCs w:val="24"/>
                <w:lang w:eastAsia="lv-LV"/>
              </w:rPr>
              <w:t>gada 12.</w:t>
            </w:r>
            <w:r w:rsidR="008C16BD">
              <w:rPr>
                <w:szCs w:val="24"/>
                <w:lang w:eastAsia="lv-LV"/>
              </w:rPr>
              <w:t> </w:t>
            </w:r>
            <w:r w:rsidR="00E8684D" w:rsidRPr="00D4244F">
              <w:rPr>
                <w:szCs w:val="24"/>
                <w:lang w:eastAsia="lv-LV"/>
              </w:rPr>
              <w:t>aprī</w:t>
            </w:r>
            <w:r w:rsidR="008C16BD">
              <w:rPr>
                <w:szCs w:val="24"/>
                <w:lang w:eastAsia="lv-LV"/>
              </w:rPr>
              <w:t>ļa</w:t>
            </w:r>
            <w:r w:rsidR="00E8684D" w:rsidRPr="00D4244F">
              <w:rPr>
                <w:szCs w:val="24"/>
                <w:lang w:eastAsia="lv-LV"/>
              </w:rPr>
              <w:t xml:space="preserve"> noteikumiem Nr. 209  “Iekārtu elektrodrošības noteikumi”.</w:t>
            </w:r>
          </w:p>
        </w:tc>
        <w:tc>
          <w:tcPr>
            <w:tcW w:w="1289" w:type="pct"/>
          </w:tcPr>
          <w:p w14:paraId="4AB84778"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73C6AB0D" w14:textId="77777777" w:rsidTr="00C51AB8">
        <w:trPr>
          <w:trHeight w:val="310"/>
        </w:trPr>
        <w:tc>
          <w:tcPr>
            <w:tcW w:w="452" w:type="pct"/>
            <w:tcBorders>
              <w:top w:val="single" w:sz="4" w:space="0" w:color="auto"/>
            </w:tcBorders>
            <w:vAlign w:val="center"/>
          </w:tcPr>
          <w:p w14:paraId="2390514D"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28BC80B" w14:textId="26A35258" w:rsidR="00E8684D" w:rsidRPr="00326F16" w:rsidRDefault="00E8684D" w:rsidP="00E8684D">
            <w:pPr>
              <w:tabs>
                <w:tab w:val="left" w:pos="1108"/>
              </w:tabs>
              <w:ind w:left="135" w:right="83"/>
              <w:jc w:val="both"/>
              <w:rPr>
                <w:rFonts w:eastAsia="Times New Roman" w:cs="Times New Roman"/>
                <w:szCs w:val="24"/>
                <w:lang w:eastAsia="lv-LV"/>
              </w:rPr>
            </w:pPr>
            <w:r w:rsidRPr="00D4244F">
              <w:rPr>
                <w:b/>
                <w:szCs w:val="24"/>
              </w:rPr>
              <w:t>Dzeram</w:t>
            </w:r>
            <w:r w:rsidR="00D94F93">
              <w:rPr>
                <w:b/>
                <w:szCs w:val="24"/>
              </w:rPr>
              <w:t xml:space="preserve">ā </w:t>
            </w:r>
            <w:r w:rsidRPr="00D4244F">
              <w:rPr>
                <w:b/>
                <w:szCs w:val="24"/>
              </w:rPr>
              <w:t>dabīg</w:t>
            </w:r>
            <w:r w:rsidR="00D94F93">
              <w:rPr>
                <w:b/>
                <w:szCs w:val="24"/>
              </w:rPr>
              <w:t>ā</w:t>
            </w:r>
            <w:r w:rsidRPr="00D4244F">
              <w:rPr>
                <w:b/>
                <w:szCs w:val="24"/>
              </w:rPr>
              <w:t xml:space="preserve"> avota ūdens: </w:t>
            </w:r>
            <w:r w:rsidRPr="00D4244F">
              <w:rPr>
                <w:szCs w:val="24"/>
              </w:rPr>
              <w:t xml:space="preserve">Tīrs avota ūdens, iepildīts ne mazāk kā 18,9 (astoņpadsmit komats deviņu) litru polimēra pudelēs, </w:t>
            </w:r>
            <w:r w:rsidR="00D94F93">
              <w:rPr>
                <w:szCs w:val="24"/>
              </w:rPr>
              <w:t>paredzēts</w:t>
            </w:r>
            <w:r w:rsidRPr="00D4244F">
              <w:rPr>
                <w:szCs w:val="24"/>
              </w:rPr>
              <w:t xml:space="preserve"> novieto</w:t>
            </w:r>
            <w:r w:rsidR="00D94F93">
              <w:rPr>
                <w:szCs w:val="24"/>
              </w:rPr>
              <w:t>šanai</w:t>
            </w:r>
            <w:r w:rsidRPr="00D4244F">
              <w:rPr>
                <w:szCs w:val="24"/>
              </w:rPr>
              <w:t xml:space="preserve"> uz speciālas ūdens dzesēšanas, uzsildīšanas iekārtas.</w:t>
            </w:r>
          </w:p>
        </w:tc>
        <w:tc>
          <w:tcPr>
            <w:tcW w:w="1289" w:type="pct"/>
          </w:tcPr>
          <w:p w14:paraId="77863C5D"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0A6258BE" w14:textId="77777777" w:rsidTr="00C51AB8">
        <w:trPr>
          <w:trHeight w:val="310"/>
        </w:trPr>
        <w:tc>
          <w:tcPr>
            <w:tcW w:w="452" w:type="pct"/>
            <w:tcBorders>
              <w:top w:val="single" w:sz="4" w:space="0" w:color="auto"/>
            </w:tcBorders>
            <w:vAlign w:val="center"/>
          </w:tcPr>
          <w:p w14:paraId="535A051F"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F8367C7" w14:textId="66965390" w:rsidR="00E8684D" w:rsidRPr="00326F16" w:rsidRDefault="004539B3" w:rsidP="00E8684D">
            <w:pPr>
              <w:tabs>
                <w:tab w:val="left" w:pos="1108"/>
              </w:tabs>
              <w:ind w:left="135" w:right="83"/>
              <w:jc w:val="both"/>
              <w:rPr>
                <w:rFonts w:eastAsia="Times New Roman" w:cs="Times New Roman"/>
                <w:szCs w:val="24"/>
                <w:lang w:eastAsia="lv-LV"/>
              </w:rPr>
            </w:pPr>
            <w:r>
              <w:rPr>
                <w:b/>
                <w:szCs w:val="24"/>
              </w:rPr>
              <w:t>Ū</w:t>
            </w:r>
            <w:r w:rsidR="00E8684D" w:rsidRPr="00D40847">
              <w:rPr>
                <w:b/>
                <w:szCs w:val="24"/>
              </w:rPr>
              <w:t>dens dzesēšanas un sildīšanas iekārta</w:t>
            </w:r>
            <w:r w:rsidR="00E8684D" w:rsidRPr="00D40847">
              <w:rPr>
                <w:szCs w:val="24"/>
              </w:rPr>
              <w:t xml:space="preserve">: Elektriskā ūdens lietošanas iekārta </w:t>
            </w:r>
            <w:r w:rsidR="00D94F93">
              <w:rPr>
                <w:szCs w:val="24"/>
              </w:rPr>
              <w:t>nodrošina</w:t>
            </w:r>
            <w:r w:rsidR="00D94F93" w:rsidRPr="00D40847">
              <w:rPr>
                <w:szCs w:val="24"/>
              </w:rPr>
              <w:t xml:space="preserve"> </w:t>
            </w:r>
            <w:r w:rsidR="00E8684D" w:rsidRPr="00D40847">
              <w:rPr>
                <w:szCs w:val="24"/>
              </w:rPr>
              <w:t xml:space="preserve">iespēju lietot ūdeni karstā </w:t>
            </w:r>
            <w:r w:rsidR="00D94F93">
              <w:rPr>
                <w:szCs w:val="24"/>
              </w:rPr>
              <w:t xml:space="preserve">veidā līdz </w:t>
            </w:r>
            <w:r w:rsidR="00E8684D" w:rsidRPr="00D40847">
              <w:rPr>
                <w:szCs w:val="24"/>
              </w:rPr>
              <w:t>(+95</w:t>
            </w:r>
            <w:r w:rsidR="00E8684D" w:rsidRPr="00D40847">
              <w:rPr>
                <w:szCs w:val="24"/>
                <w:vertAlign w:val="superscript"/>
              </w:rPr>
              <w:t>0</w:t>
            </w:r>
            <w:r w:rsidR="00E8684D" w:rsidRPr="00D40847">
              <w:rPr>
                <w:szCs w:val="24"/>
              </w:rPr>
              <w:t xml:space="preserve">C) un atdzesētā </w:t>
            </w:r>
            <w:r w:rsidR="00D94F93" w:rsidRPr="00D40847">
              <w:rPr>
                <w:szCs w:val="24"/>
              </w:rPr>
              <w:t xml:space="preserve"> veidā </w:t>
            </w:r>
            <w:r w:rsidR="00E8684D" w:rsidRPr="00D40847">
              <w:rPr>
                <w:szCs w:val="24"/>
              </w:rPr>
              <w:t>līdz (+8</w:t>
            </w:r>
            <w:r w:rsidR="00E8684D" w:rsidRPr="00D40847">
              <w:rPr>
                <w:szCs w:val="24"/>
                <w:vertAlign w:val="superscript"/>
              </w:rPr>
              <w:t>0</w:t>
            </w:r>
            <w:r w:rsidR="00E8684D" w:rsidRPr="00D40847">
              <w:rPr>
                <w:szCs w:val="24"/>
              </w:rPr>
              <w:t>C). Iekārtai ir iespēja pievienot glāžu turētāju. Elektrības pieslēgums AC220-240V/50-60 Hz.</w:t>
            </w:r>
          </w:p>
        </w:tc>
        <w:tc>
          <w:tcPr>
            <w:tcW w:w="1289" w:type="pct"/>
          </w:tcPr>
          <w:p w14:paraId="2F311E40"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0EADA6FE" w14:textId="77777777" w:rsidTr="00C51AB8">
        <w:trPr>
          <w:trHeight w:val="310"/>
        </w:trPr>
        <w:tc>
          <w:tcPr>
            <w:tcW w:w="452" w:type="pct"/>
            <w:tcBorders>
              <w:top w:val="single" w:sz="4" w:space="0" w:color="auto"/>
            </w:tcBorders>
            <w:vAlign w:val="center"/>
          </w:tcPr>
          <w:p w14:paraId="547E131F" w14:textId="3E55FDB0"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3010B885" w:rsidR="00E8684D" w:rsidRPr="00326F16" w:rsidRDefault="00E8684D" w:rsidP="00E8684D">
            <w:pPr>
              <w:tabs>
                <w:tab w:val="left" w:pos="1108"/>
              </w:tabs>
              <w:ind w:left="135" w:right="83"/>
              <w:jc w:val="both"/>
              <w:rPr>
                <w:rFonts w:eastAsia="Times New Roman" w:cs="Times New Roman"/>
                <w:szCs w:val="24"/>
                <w:lang w:eastAsia="lv-LV"/>
              </w:rPr>
            </w:pPr>
            <w:r w:rsidRPr="00D40847">
              <w:rPr>
                <w:b/>
                <w:szCs w:val="24"/>
              </w:rPr>
              <w:t xml:space="preserve">Stends pudelēm: </w:t>
            </w:r>
            <w:r w:rsidRPr="00D40847">
              <w:rPr>
                <w:szCs w:val="24"/>
              </w:rPr>
              <w:t xml:space="preserve">Stends domāts 4 </w:t>
            </w:r>
            <w:r w:rsidR="004539B3">
              <w:rPr>
                <w:szCs w:val="24"/>
              </w:rPr>
              <w:t>vai</w:t>
            </w:r>
            <w:r w:rsidRPr="00D40847">
              <w:rPr>
                <w:szCs w:val="24"/>
              </w:rPr>
              <w:t xml:space="preserve"> 10 pudeļu (18,9 litru) novietošanai.</w:t>
            </w:r>
          </w:p>
        </w:tc>
        <w:tc>
          <w:tcPr>
            <w:tcW w:w="1289" w:type="pct"/>
          </w:tcPr>
          <w:p w14:paraId="201632F5"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2C3CB400" w14:textId="77777777" w:rsidTr="00C51AB8">
        <w:trPr>
          <w:trHeight w:val="310"/>
        </w:trPr>
        <w:tc>
          <w:tcPr>
            <w:tcW w:w="452" w:type="pct"/>
            <w:tcBorders>
              <w:top w:val="single" w:sz="4" w:space="0" w:color="auto"/>
            </w:tcBorders>
            <w:vAlign w:val="center"/>
          </w:tcPr>
          <w:p w14:paraId="017A623D"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F176426" w14:textId="366F3EAA" w:rsidR="00E8684D" w:rsidRPr="00326F16" w:rsidRDefault="00E8684D" w:rsidP="00E8684D">
            <w:pPr>
              <w:tabs>
                <w:tab w:val="left" w:pos="1108"/>
              </w:tabs>
              <w:ind w:left="135" w:right="83"/>
              <w:jc w:val="both"/>
              <w:rPr>
                <w:rFonts w:eastAsia="Times New Roman" w:cs="Times New Roman"/>
                <w:szCs w:val="24"/>
                <w:lang w:eastAsia="lv-LV"/>
              </w:rPr>
            </w:pPr>
            <w:r w:rsidRPr="00D4244F">
              <w:rPr>
                <w:b/>
                <w:szCs w:val="24"/>
              </w:rPr>
              <w:t xml:space="preserve">Glāžu turētājs: </w:t>
            </w:r>
            <w:r w:rsidRPr="00D4244F">
              <w:rPr>
                <w:szCs w:val="24"/>
              </w:rPr>
              <w:t>Piestiprināms pie  dzesēšanas un sildīšanas iekārtas.</w:t>
            </w:r>
          </w:p>
        </w:tc>
        <w:tc>
          <w:tcPr>
            <w:tcW w:w="1289" w:type="pct"/>
          </w:tcPr>
          <w:p w14:paraId="4F69E32A"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E8684D" w:rsidRPr="00326F16" w:rsidRDefault="00E8684D" w:rsidP="00E8684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2F13E37F" w:rsidR="00E8684D" w:rsidRPr="009D197D" w:rsidRDefault="00E8684D" w:rsidP="00E8684D">
            <w:pPr>
              <w:ind w:right="83"/>
              <w:jc w:val="center"/>
              <w:rPr>
                <w:rFonts w:eastAsia="Times New Roman" w:cs="Times New Roman"/>
                <w:iCs/>
                <w:szCs w:val="24"/>
                <w:lang w:eastAsia="lv-LV"/>
              </w:rPr>
            </w:pPr>
            <w:r w:rsidRPr="009D197D">
              <w:rPr>
                <w:rFonts w:cs="Times New Roman"/>
                <w:b/>
                <w:iCs/>
                <w:szCs w:val="24"/>
              </w:rPr>
              <w:t>Preces piegāde</w:t>
            </w:r>
          </w:p>
        </w:tc>
      </w:tr>
      <w:tr w:rsidR="00E8684D" w:rsidRPr="00326F16" w14:paraId="7B9F2880" w14:textId="77777777" w:rsidTr="00C51AB8">
        <w:trPr>
          <w:trHeight w:val="310"/>
        </w:trPr>
        <w:tc>
          <w:tcPr>
            <w:tcW w:w="452" w:type="pct"/>
            <w:tcBorders>
              <w:top w:val="single" w:sz="4" w:space="0" w:color="auto"/>
            </w:tcBorders>
            <w:vAlign w:val="center"/>
          </w:tcPr>
          <w:p w14:paraId="2CD7D042" w14:textId="79A60F8D"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5D08FED" w14:textId="25282A87" w:rsidR="00E8684D" w:rsidRDefault="00E8684D" w:rsidP="00E8684D">
            <w:pPr>
              <w:ind w:left="161" w:right="84"/>
              <w:jc w:val="both"/>
              <w:rPr>
                <w:bCs/>
                <w:szCs w:val="24"/>
              </w:rPr>
            </w:pPr>
            <w:r w:rsidRPr="00B655E9">
              <w:rPr>
                <w:rFonts w:eastAsia="Times New Roman" w:cs="Times New Roman"/>
                <w:lang w:eastAsia="lv-LV"/>
              </w:rPr>
              <w:t>Pretendents apliecina, ka Prece</w:t>
            </w:r>
            <w:r w:rsidR="00A56CA6">
              <w:rPr>
                <w:rFonts w:eastAsia="Times New Roman" w:cs="Times New Roman"/>
                <w:lang w:eastAsia="lv-LV"/>
              </w:rPr>
              <w:t>s</w:t>
            </w:r>
            <w:r>
              <w:rPr>
                <w:rFonts w:eastAsia="Times New Roman" w:cs="Times New Roman"/>
                <w:lang w:eastAsia="lv-LV"/>
              </w:rPr>
              <w:t xml:space="preserve"> </w:t>
            </w:r>
            <w:r w:rsidRPr="00B655E9">
              <w:rPr>
                <w:rFonts w:eastAsia="Times New Roman" w:cs="Times New Roman"/>
                <w:lang w:eastAsia="lv-LV"/>
              </w:rPr>
              <w:t xml:space="preserve">piegāde tiks </w:t>
            </w:r>
            <w:r>
              <w:rPr>
                <w:rFonts w:eastAsia="Times New Roman" w:cs="Times New Roman"/>
                <w:lang w:eastAsia="lv-LV"/>
              </w:rPr>
              <w:t>veikta</w:t>
            </w:r>
            <w:r w:rsidRPr="00B655E9">
              <w:rPr>
                <w:rFonts w:eastAsia="Times New Roman" w:cs="Times New Roman"/>
                <w:lang w:eastAsia="lv-LV"/>
              </w:rPr>
              <w:t xml:space="preserve"> </w:t>
            </w:r>
            <w:r w:rsidRPr="00B655E9">
              <w:rPr>
                <w:rFonts w:cs="Times New Roman"/>
              </w:rPr>
              <w:t xml:space="preserve"> atsevišķu piegāžu veidā ne vēlāk kā</w:t>
            </w:r>
            <w:r w:rsidRPr="00B655E9" w:rsidDel="00E76DFE">
              <w:rPr>
                <w:rFonts w:cs="Times New Roman"/>
              </w:rPr>
              <w:t xml:space="preserve"> </w:t>
            </w:r>
            <w:r>
              <w:rPr>
                <w:rFonts w:cs="Times New Roman"/>
              </w:rPr>
              <w:t>3 (trīs)</w:t>
            </w:r>
            <w:r w:rsidRPr="00B655E9">
              <w:rPr>
                <w:rFonts w:cs="Times New Roman"/>
              </w:rPr>
              <w:t xml:space="preserve"> darba dienu laikā no Pasūtītāja pilnvarotā</w:t>
            </w:r>
            <w:r w:rsidR="00F11F18">
              <w:rPr>
                <w:rFonts w:cs="Times New Roman"/>
              </w:rPr>
              <w:t>s</w:t>
            </w:r>
            <w:r w:rsidRPr="00B655E9">
              <w:rPr>
                <w:rFonts w:cs="Times New Roman"/>
              </w:rPr>
              <w:t xml:space="preserve"> persona</w:t>
            </w:r>
            <w:r w:rsidR="00F11F18">
              <w:rPr>
                <w:rFonts w:cs="Times New Roman"/>
              </w:rPr>
              <w:t>s</w:t>
            </w:r>
            <w:r w:rsidR="00F11F18" w:rsidRPr="00883379">
              <w:rPr>
                <w:bCs/>
              </w:rPr>
              <w:t xml:space="preserve"> elektroniska Preces pasūtījuma nosūtīšanas dienas</w:t>
            </w:r>
            <w:r w:rsidR="00F11F18">
              <w:rPr>
                <w:bCs/>
              </w:rPr>
              <w:t xml:space="preserve"> uz</w:t>
            </w:r>
            <w:r w:rsidRPr="00B655E9">
              <w:rPr>
                <w:rFonts w:cs="Times New Roman"/>
              </w:rPr>
              <w:t xml:space="preserve"> Piegādātāja pilnvaro</w:t>
            </w:r>
            <w:r w:rsidR="00F11F18">
              <w:rPr>
                <w:rFonts w:cs="Times New Roman"/>
              </w:rPr>
              <w:t>tās</w:t>
            </w:r>
            <w:r w:rsidRPr="00B655E9">
              <w:rPr>
                <w:rFonts w:cs="Times New Roman"/>
              </w:rPr>
              <w:t xml:space="preserve"> </w:t>
            </w:r>
            <w:r w:rsidR="00F11F18" w:rsidRPr="00B655E9">
              <w:rPr>
                <w:rFonts w:cs="Times New Roman"/>
              </w:rPr>
              <w:t>person</w:t>
            </w:r>
            <w:r w:rsidR="00F11F18">
              <w:rPr>
                <w:rFonts w:cs="Times New Roman"/>
              </w:rPr>
              <w:t>as</w:t>
            </w:r>
            <w:r w:rsidR="00F11F18" w:rsidRPr="00B655E9">
              <w:rPr>
                <w:rFonts w:cs="Times New Roman"/>
              </w:rPr>
              <w:t xml:space="preserve"> </w:t>
            </w:r>
            <w:r w:rsidRPr="00B655E9">
              <w:rPr>
                <w:rFonts w:cs="Times New Roman"/>
              </w:rPr>
              <w:t>norādīto elektroniskā pasta adresi.</w:t>
            </w:r>
            <w:r>
              <w:rPr>
                <w:rFonts w:cs="Times New Roman"/>
              </w:rPr>
              <w:t xml:space="preserve"> </w:t>
            </w:r>
            <w:r w:rsidRPr="00885581">
              <w:rPr>
                <w:bCs/>
                <w:szCs w:val="24"/>
              </w:rPr>
              <w:t xml:space="preserve">Preces piegādes </w:t>
            </w:r>
            <w:r>
              <w:rPr>
                <w:bCs/>
                <w:szCs w:val="24"/>
              </w:rPr>
              <w:t>adreses</w:t>
            </w:r>
            <w:r w:rsidRPr="00885581">
              <w:rPr>
                <w:bCs/>
                <w:szCs w:val="24"/>
              </w:rPr>
              <w:t xml:space="preserve"> norādītas</w:t>
            </w:r>
            <w:r>
              <w:rPr>
                <w:bCs/>
                <w:szCs w:val="24"/>
              </w:rPr>
              <w:t xml:space="preserve"> </w:t>
            </w:r>
            <w:r w:rsidR="00A56CA6">
              <w:rPr>
                <w:bCs/>
                <w:szCs w:val="24"/>
              </w:rPr>
              <w:t>1.</w:t>
            </w:r>
            <w:r w:rsidRPr="00885581">
              <w:rPr>
                <w:bCs/>
                <w:szCs w:val="24"/>
              </w:rPr>
              <w:t>pielikumā.</w:t>
            </w:r>
            <w:r>
              <w:rPr>
                <w:bCs/>
                <w:szCs w:val="24"/>
              </w:rPr>
              <w:t xml:space="preserve"> </w:t>
            </w:r>
            <w:r w:rsidRPr="00885581">
              <w:rPr>
                <w:bCs/>
                <w:szCs w:val="24"/>
              </w:rPr>
              <w:t>Adreses var tikt mainītas vai papildinātas un adrešu maiņa nevar būt par pamatu izmaksu maiņai.</w:t>
            </w:r>
            <w:r>
              <w:rPr>
                <w:bCs/>
                <w:szCs w:val="24"/>
              </w:rPr>
              <w:t xml:space="preserve"> </w:t>
            </w:r>
          </w:p>
          <w:p w14:paraId="6E5D4CC4" w14:textId="53279214" w:rsidR="00E8684D" w:rsidRPr="00FB0097" w:rsidRDefault="00A56CA6" w:rsidP="00A56CA6">
            <w:pPr>
              <w:tabs>
                <w:tab w:val="left" w:pos="1108"/>
              </w:tabs>
              <w:ind w:left="135" w:right="83"/>
              <w:jc w:val="both"/>
              <w:rPr>
                <w:bCs/>
                <w:szCs w:val="24"/>
              </w:rPr>
            </w:pPr>
            <w:r>
              <w:rPr>
                <w:bCs/>
                <w:szCs w:val="24"/>
              </w:rPr>
              <w:t>1.</w:t>
            </w:r>
            <w:r w:rsidR="00E8684D">
              <w:rPr>
                <w:bCs/>
                <w:szCs w:val="24"/>
              </w:rPr>
              <w:t>pielikuma</w:t>
            </w:r>
            <w:r>
              <w:rPr>
                <w:bCs/>
                <w:szCs w:val="24"/>
              </w:rPr>
              <w:t xml:space="preserve"> 3.tabulas</w:t>
            </w:r>
            <w:r w:rsidR="00E8684D">
              <w:rPr>
                <w:bCs/>
                <w:szCs w:val="24"/>
              </w:rPr>
              <w:t xml:space="preserve"> 10.</w:t>
            </w:r>
            <w:r>
              <w:rPr>
                <w:bCs/>
                <w:szCs w:val="24"/>
              </w:rPr>
              <w:t> </w:t>
            </w:r>
            <w:r w:rsidR="00E8684D">
              <w:rPr>
                <w:bCs/>
                <w:szCs w:val="24"/>
              </w:rPr>
              <w:t>-</w:t>
            </w:r>
            <w:r>
              <w:rPr>
                <w:bCs/>
                <w:szCs w:val="24"/>
              </w:rPr>
              <w:t> </w:t>
            </w:r>
            <w:r w:rsidR="00E8684D">
              <w:rPr>
                <w:bCs/>
                <w:szCs w:val="24"/>
              </w:rPr>
              <w:t>20.punktā norādītajām adresēm Preču piegāde tiek veikta Pusēm savstarpēji saskaņojot piegādes laiku Preču pasūtīšanas dienā.</w:t>
            </w:r>
          </w:p>
        </w:tc>
        <w:tc>
          <w:tcPr>
            <w:tcW w:w="1289" w:type="pct"/>
          </w:tcPr>
          <w:p w14:paraId="0C56DE69"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5D28C346" w14:textId="77777777" w:rsidTr="00C51AB8">
        <w:trPr>
          <w:trHeight w:val="310"/>
        </w:trPr>
        <w:tc>
          <w:tcPr>
            <w:tcW w:w="452" w:type="pct"/>
            <w:tcBorders>
              <w:top w:val="single" w:sz="4" w:space="0" w:color="auto"/>
            </w:tcBorders>
            <w:vAlign w:val="center"/>
          </w:tcPr>
          <w:p w14:paraId="23E1A5D8" w14:textId="72AF84FD"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5A363CB" w:rsidR="00E8684D" w:rsidRPr="00326F16" w:rsidRDefault="00E8684D" w:rsidP="00E8684D">
            <w:pPr>
              <w:tabs>
                <w:tab w:val="left" w:pos="1108"/>
              </w:tabs>
              <w:ind w:left="135" w:right="83"/>
              <w:jc w:val="both"/>
              <w:rPr>
                <w:rFonts w:eastAsia="Times New Roman" w:cs="Times New Roman"/>
                <w:szCs w:val="24"/>
                <w:lang w:eastAsia="lv-LV"/>
              </w:rPr>
            </w:pPr>
            <w:r>
              <w:rPr>
                <w:szCs w:val="24"/>
              </w:rPr>
              <w:t xml:space="preserve">Pēc </w:t>
            </w:r>
            <w:r w:rsidRPr="00D4244F">
              <w:rPr>
                <w:szCs w:val="24"/>
              </w:rPr>
              <w:t xml:space="preserve">līguma </w:t>
            </w:r>
            <w:r w:rsidR="00395C0C">
              <w:rPr>
                <w:szCs w:val="24"/>
              </w:rPr>
              <w:t>abpusējas parakstīšanas</w:t>
            </w:r>
            <w:r w:rsidR="00395C0C" w:rsidRPr="00D4244F">
              <w:rPr>
                <w:szCs w:val="24"/>
              </w:rPr>
              <w:t xml:space="preserve"> </w:t>
            </w:r>
            <w:r w:rsidRPr="00D4244F">
              <w:rPr>
                <w:szCs w:val="24"/>
              </w:rPr>
              <w:t>pretendents uzstād</w:t>
            </w:r>
            <w:r w:rsidR="00395C0C">
              <w:rPr>
                <w:szCs w:val="24"/>
              </w:rPr>
              <w:t>a</w:t>
            </w:r>
            <w:r w:rsidRPr="00D4244F">
              <w:rPr>
                <w:szCs w:val="24"/>
              </w:rPr>
              <w:t xml:space="preserve"> Iekārtas</w:t>
            </w:r>
            <w:r w:rsidR="004539B3">
              <w:rPr>
                <w:szCs w:val="24"/>
              </w:rPr>
              <w:t xml:space="preserve"> un Stendus</w:t>
            </w:r>
            <w:r w:rsidRPr="00D4244F">
              <w:rPr>
                <w:szCs w:val="24"/>
              </w:rPr>
              <w:t xml:space="preserve"> Pasūtītāja norādītajās telpās</w:t>
            </w:r>
            <w:r w:rsidR="00395C0C">
              <w:rPr>
                <w:szCs w:val="24"/>
              </w:rPr>
              <w:t>, iepriekš</w:t>
            </w:r>
            <w:r>
              <w:rPr>
                <w:szCs w:val="24"/>
              </w:rPr>
              <w:t xml:space="preserve"> savstarpēji saskaņojot Iekārtu uzstādīšanas laiku</w:t>
            </w:r>
            <w:r w:rsidRPr="00D4244F">
              <w:rPr>
                <w:szCs w:val="24"/>
              </w:rPr>
              <w:t>. Par Iekārtu uzstādīšanu un darbības testa pārbaudi attiecīgās pušu pilnvarotās personas vai Pasūtītāja darbinieks konkrētajā adresē paraksta Iekārtas uzstādīšanas aktu.</w:t>
            </w:r>
          </w:p>
        </w:tc>
        <w:tc>
          <w:tcPr>
            <w:tcW w:w="1289" w:type="pct"/>
          </w:tcPr>
          <w:p w14:paraId="0E5E928C"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1E3B1AA8" w14:textId="77777777" w:rsidTr="00C51AB8">
        <w:trPr>
          <w:trHeight w:val="310"/>
        </w:trPr>
        <w:tc>
          <w:tcPr>
            <w:tcW w:w="452" w:type="pct"/>
            <w:tcBorders>
              <w:top w:val="single" w:sz="4" w:space="0" w:color="auto"/>
            </w:tcBorders>
            <w:vAlign w:val="center"/>
          </w:tcPr>
          <w:p w14:paraId="7FD83A07" w14:textId="23F139ED"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5343F9D3" w:rsidR="00E8684D" w:rsidRPr="00FB0097" w:rsidRDefault="00E8684D" w:rsidP="00E8684D">
            <w:pPr>
              <w:tabs>
                <w:tab w:val="left" w:pos="1108"/>
              </w:tabs>
              <w:ind w:left="135" w:right="83"/>
              <w:jc w:val="both"/>
              <w:rPr>
                <w:rFonts w:eastAsia="Times New Roman" w:cs="Times New Roman"/>
                <w:szCs w:val="24"/>
                <w:highlight w:val="yellow"/>
                <w:lang w:eastAsia="lv-LV"/>
              </w:rPr>
            </w:pPr>
            <w:r w:rsidRPr="00A81FDE">
              <w:rPr>
                <w:szCs w:val="24"/>
              </w:rPr>
              <w:t xml:space="preserve">Pasūtītāja pilnvarotā persona elektroniski nosūta Preces pasūtījumu uz </w:t>
            </w:r>
            <w:r w:rsidR="00F11F18">
              <w:rPr>
                <w:szCs w:val="24"/>
              </w:rPr>
              <w:t>pretendenta</w:t>
            </w:r>
            <w:r w:rsidR="00F11F18" w:rsidRPr="00A81FDE">
              <w:rPr>
                <w:szCs w:val="24"/>
              </w:rPr>
              <w:t xml:space="preserve"> </w:t>
            </w:r>
            <w:r w:rsidRPr="00A81FDE">
              <w:rPr>
                <w:szCs w:val="24"/>
              </w:rPr>
              <w:t xml:space="preserve">elektroniskā pasta adresi, Preces pasūtījumā norādot: Preces nosaukumu, skaitu, piegādes adresi, </w:t>
            </w:r>
            <w:r w:rsidRPr="001255C2">
              <w:rPr>
                <w:szCs w:val="24"/>
              </w:rPr>
              <w:t>kā arī norāda telpu, stāvu</w:t>
            </w:r>
            <w:r w:rsidRPr="00002A76">
              <w:rPr>
                <w:szCs w:val="24"/>
              </w:rPr>
              <w:t>.</w:t>
            </w:r>
          </w:p>
        </w:tc>
        <w:tc>
          <w:tcPr>
            <w:tcW w:w="1289" w:type="pct"/>
          </w:tcPr>
          <w:p w14:paraId="5063C2F5"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7AD4515F" w14:textId="77777777" w:rsidTr="00A81FDE">
        <w:trPr>
          <w:trHeight w:val="310"/>
        </w:trPr>
        <w:tc>
          <w:tcPr>
            <w:tcW w:w="452" w:type="pct"/>
            <w:tcBorders>
              <w:top w:val="single" w:sz="4" w:space="0" w:color="auto"/>
            </w:tcBorders>
            <w:vAlign w:val="center"/>
          </w:tcPr>
          <w:p w14:paraId="7001DB8A"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125042A8" w14:textId="0F8ADF66" w:rsidR="00E8684D" w:rsidRPr="00FB0097" w:rsidRDefault="00E8684D" w:rsidP="00E8684D">
            <w:pPr>
              <w:tabs>
                <w:tab w:val="left" w:pos="1108"/>
              </w:tabs>
              <w:ind w:left="135" w:right="83"/>
              <w:jc w:val="both"/>
              <w:rPr>
                <w:rFonts w:eastAsia="Times New Roman" w:cs="Times New Roman"/>
                <w:szCs w:val="24"/>
                <w:highlight w:val="yellow"/>
                <w:lang w:eastAsia="lv-LV"/>
              </w:rPr>
            </w:pPr>
            <w:r w:rsidRPr="00A81FDE">
              <w:rPr>
                <w:szCs w:val="24"/>
              </w:rPr>
              <w:t>Pretendents apliecina, ka veiks Preces izkraušanas darbus Preces piegādes adresē Pasūtītāja pilnvarotās personas norādītajā vietā.</w:t>
            </w:r>
          </w:p>
        </w:tc>
        <w:tc>
          <w:tcPr>
            <w:tcW w:w="1289" w:type="pct"/>
          </w:tcPr>
          <w:p w14:paraId="2C19F4E2"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64743201" w14:textId="77777777" w:rsidTr="00C51AB8">
        <w:trPr>
          <w:trHeight w:val="310"/>
        </w:trPr>
        <w:tc>
          <w:tcPr>
            <w:tcW w:w="452" w:type="pct"/>
            <w:tcBorders>
              <w:top w:val="single" w:sz="4" w:space="0" w:color="auto"/>
            </w:tcBorders>
            <w:vAlign w:val="center"/>
          </w:tcPr>
          <w:p w14:paraId="1ABDA961"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17BAD0" w14:textId="34001389"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Pretendents apliecina, ka</w:t>
            </w:r>
            <w:r w:rsidRPr="00D4244F">
              <w:rPr>
                <w:bCs/>
                <w:szCs w:val="24"/>
              </w:rPr>
              <w:t xml:space="preserve"> nodos Pasūtītājam bezatlīdzības lietošanā pudeles un Iekārtas</w:t>
            </w:r>
            <w:r w:rsidR="00F34271">
              <w:rPr>
                <w:bCs/>
                <w:szCs w:val="24"/>
              </w:rPr>
              <w:t xml:space="preserve"> un Stendus</w:t>
            </w:r>
            <w:r w:rsidRPr="00D4244F">
              <w:rPr>
                <w:bCs/>
                <w:szCs w:val="24"/>
              </w:rPr>
              <w:t>, kuras ir lietošanai derīgā stāvoklī.</w:t>
            </w:r>
          </w:p>
        </w:tc>
        <w:tc>
          <w:tcPr>
            <w:tcW w:w="1289" w:type="pct"/>
          </w:tcPr>
          <w:p w14:paraId="1E66AFD5"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23A9ED49" w14:textId="77777777" w:rsidTr="00C51AB8">
        <w:trPr>
          <w:trHeight w:val="310"/>
        </w:trPr>
        <w:tc>
          <w:tcPr>
            <w:tcW w:w="452" w:type="pct"/>
            <w:tcBorders>
              <w:top w:val="single" w:sz="4" w:space="0" w:color="auto"/>
            </w:tcBorders>
            <w:vAlign w:val="center"/>
          </w:tcPr>
          <w:p w14:paraId="1250CE8F"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11110E7" w14:textId="1073586D"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Pretendents apliecina, ka</w:t>
            </w:r>
            <w:r w:rsidRPr="00D4244F">
              <w:rPr>
                <w:bCs/>
                <w:szCs w:val="24"/>
              </w:rPr>
              <w:t xml:space="preserve"> </w:t>
            </w:r>
            <w:r w:rsidRPr="001255C2">
              <w:rPr>
                <w:bCs/>
                <w:szCs w:val="24"/>
              </w:rPr>
              <w:t>piegādās Preci pudelēs</w:t>
            </w:r>
            <w:r w:rsidR="00F34271">
              <w:rPr>
                <w:bCs/>
                <w:szCs w:val="24"/>
              </w:rPr>
              <w:t>,</w:t>
            </w:r>
            <w:r w:rsidRPr="001255C2">
              <w:rPr>
                <w:bCs/>
                <w:szCs w:val="24"/>
              </w:rPr>
              <w:t xml:space="preserve"> uzstādīs Iekārtas</w:t>
            </w:r>
            <w:r w:rsidR="002D6163" w:rsidRPr="00F34271">
              <w:rPr>
                <w:bCs/>
                <w:szCs w:val="24"/>
              </w:rPr>
              <w:t xml:space="preserve"> un Stendus</w:t>
            </w:r>
            <w:r w:rsidRPr="00F34271">
              <w:rPr>
                <w:bCs/>
                <w:szCs w:val="24"/>
              </w:rPr>
              <w:t>, kas atbilst</w:t>
            </w:r>
            <w:r w:rsidRPr="00D4244F">
              <w:rPr>
                <w:bCs/>
                <w:szCs w:val="24"/>
              </w:rPr>
              <w:t xml:space="preserve"> Latvijas Republikas (turpmāk </w:t>
            </w:r>
            <w:r w:rsidRPr="00D4244F">
              <w:rPr>
                <w:bCs/>
                <w:szCs w:val="24"/>
              </w:rPr>
              <w:lastRenderedPageBreak/>
              <w:t>– LR) saistošajos normatīvajos aktos noteiktajām prasībām, un ir apstiprinātas ar atbilstošiem kvalitātes sertifikātiem.</w:t>
            </w:r>
          </w:p>
        </w:tc>
        <w:tc>
          <w:tcPr>
            <w:tcW w:w="1289" w:type="pct"/>
          </w:tcPr>
          <w:p w14:paraId="46C2364C"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15478681" w14:textId="77777777" w:rsidTr="00C51AB8">
        <w:trPr>
          <w:trHeight w:val="310"/>
        </w:trPr>
        <w:tc>
          <w:tcPr>
            <w:tcW w:w="452" w:type="pct"/>
            <w:tcBorders>
              <w:top w:val="single" w:sz="4" w:space="0" w:color="auto"/>
            </w:tcBorders>
            <w:vAlign w:val="center"/>
          </w:tcPr>
          <w:p w14:paraId="0C5E75A1"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D35F75" w14:textId="4F03C27C"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Pretendents apliecina, ka</w:t>
            </w:r>
            <w:r w:rsidRPr="00D4244F">
              <w:rPr>
                <w:bCs/>
                <w:szCs w:val="24"/>
              </w:rPr>
              <w:t xml:space="preserve"> pēc nepieciešamības tas piegādās Preci arī citās Pasūtītāja struktūrvienībās Rīgā un visā Latvijas Republikas teritorijā ārpus Rīgas robežām, piegādes adresi elektroniski saskaņojot ar Pasūtītāja pilnvaroto personu.</w:t>
            </w:r>
          </w:p>
        </w:tc>
        <w:tc>
          <w:tcPr>
            <w:tcW w:w="1289" w:type="pct"/>
          </w:tcPr>
          <w:p w14:paraId="2E01C74C"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17FBB04A" w14:textId="77777777" w:rsidTr="00C51AB8">
        <w:trPr>
          <w:trHeight w:val="310"/>
        </w:trPr>
        <w:tc>
          <w:tcPr>
            <w:tcW w:w="452" w:type="pct"/>
            <w:tcBorders>
              <w:top w:val="single" w:sz="4" w:space="0" w:color="auto"/>
            </w:tcBorders>
            <w:vAlign w:val="center"/>
          </w:tcPr>
          <w:p w14:paraId="2E45DB3E"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F8B5D6" w14:textId="0C2D464E" w:rsidR="00E8684D" w:rsidRPr="00326F16" w:rsidRDefault="00E8684D" w:rsidP="00E8684D">
            <w:pPr>
              <w:tabs>
                <w:tab w:val="left" w:pos="1108"/>
              </w:tabs>
              <w:ind w:left="135" w:right="83"/>
              <w:jc w:val="both"/>
              <w:rPr>
                <w:rFonts w:eastAsia="Times New Roman" w:cs="Times New Roman"/>
                <w:szCs w:val="24"/>
                <w:lang w:eastAsia="lv-LV"/>
              </w:rPr>
            </w:pPr>
            <w:r w:rsidRPr="00D4244F">
              <w:rPr>
                <w:bCs/>
                <w:szCs w:val="24"/>
              </w:rPr>
              <w:t xml:space="preserve">Gadījumā, ja Pasūtītājam nepieciešams uzstādīt </w:t>
            </w:r>
            <w:r w:rsidRPr="001255C2">
              <w:rPr>
                <w:bCs/>
                <w:szCs w:val="24"/>
              </w:rPr>
              <w:t>papildus Iekārtas</w:t>
            </w:r>
            <w:r w:rsidR="002D6163" w:rsidRPr="00F34271">
              <w:rPr>
                <w:bCs/>
                <w:szCs w:val="24"/>
              </w:rPr>
              <w:t xml:space="preserve"> un Stendus</w:t>
            </w:r>
            <w:r w:rsidRPr="00F34271">
              <w:rPr>
                <w:bCs/>
                <w:szCs w:val="24"/>
              </w:rPr>
              <w:t xml:space="preserve">, </w:t>
            </w:r>
            <w:r w:rsidRPr="00F34271">
              <w:rPr>
                <w:szCs w:val="24"/>
              </w:rPr>
              <w:t>Pasūtītāja pilnvarotā persona p</w:t>
            </w:r>
            <w:r w:rsidRPr="00D4244F">
              <w:rPr>
                <w:szCs w:val="24"/>
              </w:rPr>
              <w:t>ar to rakstiski informē piegādātāju, nosūtot pieprasījumu. Pretendents apliecina, ka</w:t>
            </w:r>
            <w:r w:rsidRPr="00D4244F">
              <w:rPr>
                <w:bCs/>
                <w:szCs w:val="24"/>
              </w:rPr>
              <w:t xml:space="preserve"> papildus pasūtītās Iekārtas uzstādīs un nodos Pasūtītāja pilnvarotajai personai ar uzstādīšanas aktu ne vēlāk kā 3 (trīs) darba dienu laikā no katra attiecīgā pieprasījuma nosūtīšanas dienas.</w:t>
            </w:r>
          </w:p>
        </w:tc>
        <w:tc>
          <w:tcPr>
            <w:tcW w:w="1289" w:type="pct"/>
          </w:tcPr>
          <w:p w14:paraId="0864A431"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0F73895E" w14:textId="77777777" w:rsidTr="00C51AB8">
        <w:trPr>
          <w:trHeight w:val="310"/>
        </w:trPr>
        <w:tc>
          <w:tcPr>
            <w:tcW w:w="452" w:type="pct"/>
            <w:tcBorders>
              <w:top w:val="single" w:sz="4" w:space="0" w:color="auto"/>
            </w:tcBorders>
            <w:vAlign w:val="center"/>
          </w:tcPr>
          <w:p w14:paraId="3E2D9196"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5370B25" w14:textId="341408DE"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 xml:space="preserve">Gadījumā, ja Pasūtītājam nepieciešams </w:t>
            </w:r>
            <w:r w:rsidRPr="001255C2">
              <w:rPr>
                <w:szCs w:val="24"/>
              </w:rPr>
              <w:t xml:space="preserve">samazināt uzstādīto Iekārtu </w:t>
            </w:r>
            <w:r w:rsidR="002D6163" w:rsidRPr="00F34271">
              <w:rPr>
                <w:szCs w:val="24"/>
              </w:rPr>
              <w:t>un Stendu</w:t>
            </w:r>
            <w:r w:rsidR="00F34271" w:rsidRPr="00911B21">
              <w:rPr>
                <w:szCs w:val="24"/>
              </w:rPr>
              <w:t xml:space="preserve"> skaitu</w:t>
            </w:r>
            <w:r w:rsidRPr="00F34271">
              <w:rPr>
                <w:szCs w:val="24"/>
              </w:rPr>
              <w:t>, Pasūtītājs par to rakstiski</w:t>
            </w:r>
            <w:r w:rsidRPr="00D4244F">
              <w:rPr>
                <w:szCs w:val="24"/>
              </w:rPr>
              <w:t xml:space="preserve"> informē piegādātāju, nosūtot atteikuma pieprasījum</w:t>
            </w:r>
            <w:r>
              <w:rPr>
                <w:szCs w:val="24"/>
              </w:rPr>
              <w:t>u</w:t>
            </w:r>
            <w:r w:rsidRPr="00D4244F">
              <w:rPr>
                <w:szCs w:val="24"/>
              </w:rPr>
              <w:t>. Pretendents apliecina, ka 3 (trīs) darba dienu laikā no attiecīgā pieprasījuma nosūtīšanas dienas noņems uzstādīto Iekārtu, izrakstot par to Iekārtu nodošanas aktu.</w:t>
            </w:r>
          </w:p>
        </w:tc>
        <w:tc>
          <w:tcPr>
            <w:tcW w:w="1289" w:type="pct"/>
          </w:tcPr>
          <w:p w14:paraId="5BB37A9C"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E8684D" w:rsidRPr="00326F16" w:rsidRDefault="00E8684D" w:rsidP="00E8684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39C5D0D" w:rsidR="00E8684D" w:rsidRPr="00326F16" w:rsidRDefault="00E8684D" w:rsidP="00E8684D">
            <w:pPr>
              <w:jc w:val="center"/>
              <w:rPr>
                <w:rFonts w:cs="Times New Roman"/>
                <w:b/>
                <w:szCs w:val="24"/>
              </w:rPr>
            </w:pPr>
            <w:r w:rsidRPr="00293E62">
              <w:rPr>
                <w:b/>
                <w:bCs/>
                <w:iCs/>
                <w:szCs w:val="24"/>
              </w:rPr>
              <w:t>Pretenzijas par Preces un Iekārtas kvalitāti</w:t>
            </w:r>
          </w:p>
        </w:tc>
      </w:tr>
      <w:tr w:rsidR="00E8684D" w:rsidRPr="00326F16" w14:paraId="6F0C3FE6" w14:textId="77777777" w:rsidTr="00C51AB8">
        <w:trPr>
          <w:trHeight w:val="310"/>
        </w:trPr>
        <w:tc>
          <w:tcPr>
            <w:tcW w:w="452" w:type="pct"/>
            <w:tcBorders>
              <w:top w:val="single" w:sz="4" w:space="0" w:color="auto"/>
            </w:tcBorders>
            <w:vAlign w:val="center"/>
          </w:tcPr>
          <w:p w14:paraId="0D7693E7" w14:textId="7EA9C2C3"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70E6EE9F" w:rsidR="00E8684D" w:rsidRPr="00326F16" w:rsidRDefault="00E8684D" w:rsidP="00E8684D">
            <w:pPr>
              <w:tabs>
                <w:tab w:val="left" w:pos="1108"/>
              </w:tabs>
              <w:ind w:left="135" w:right="83"/>
              <w:jc w:val="both"/>
              <w:rPr>
                <w:rFonts w:eastAsia="Times New Roman" w:cs="Times New Roman"/>
                <w:szCs w:val="24"/>
                <w:lang w:eastAsia="lv-LV"/>
              </w:rPr>
            </w:pPr>
            <w:r w:rsidRPr="00D4244F">
              <w:rPr>
                <w:bCs/>
                <w:szCs w:val="24"/>
              </w:rPr>
              <w:t>Ja saņemtā Prece</w:t>
            </w:r>
            <w:r>
              <w:rPr>
                <w:bCs/>
                <w:szCs w:val="24"/>
              </w:rPr>
              <w:t xml:space="preserve"> un/vai Iekārta un/vai Stends</w:t>
            </w:r>
            <w:r w:rsidRPr="00D4244F">
              <w:rPr>
                <w:bCs/>
                <w:szCs w:val="24"/>
              </w:rPr>
              <w:t xml:space="preserve"> neatbilst līguma, tā pielikuma prasībām un/vai Preces</w:t>
            </w:r>
            <w:r>
              <w:rPr>
                <w:bCs/>
                <w:szCs w:val="24"/>
              </w:rPr>
              <w:t xml:space="preserve"> un/vai Iekārta un/vai Stends</w:t>
            </w:r>
            <w:r w:rsidRPr="00D4244F">
              <w:rPr>
                <w:bCs/>
                <w:szCs w:val="24"/>
              </w:rPr>
              <w:t xml:space="preserve"> pieteikumam (Preces</w:t>
            </w:r>
            <w:r>
              <w:rPr>
                <w:bCs/>
                <w:szCs w:val="24"/>
              </w:rPr>
              <w:t xml:space="preserve"> un/vai Iekārtas un/vai Stenda</w:t>
            </w:r>
            <w:r w:rsidRPr="00D4244F">
              <w:rPr>
                <w:bCs/>
                <w:szCs w:val="24"/>
              </w:rPr>
              <w:t xml:space="preserve"> kvalitātes, kvantitātes u.c. neatbilstības), Pasūtītāja pilnvarotā persona Preci</w:t>
            </w:r>
            <w:r>
              <w:rPr>
                <w:bCs/>
                <w:szCs w:val="24"/>
              </w:rPr>
              <w:t xml:space="preserve"> un/vai Iekārtu un/vai Stendu</w:t>
            </w:r>
            <w:r w:rsidRPr="00D4244F">
              <w:rPr>
                <w:bCs/>
                <w:szCs w:val="24"/>
              </w:rPr>
              <w:t xml:space="preserve"> nepieņem un pavadzīmi neparaksta, un 1 (vienas) darba dienas laikā no neatbilstošas Preces</w:t>
            </w:r>
            <w:r>
              <w:rPr>
                <w:bCs/>
                <w:szCs w:val="24"/>
              </w:rPr>
              <w:t xml:space="preserve"> un/vai Iekārtas un/vai Stenda</w:t>
            </w:r>
            <w:r w:rsidRPr="00D4244F">
              <w:rPr>
                <w:bCs/>
                <w:szCs w:val="24"/>
              </w:rPr>
              <w:t xml:space="preserve"> saņemšanas dienas nosūta Piegādātāja pilnvarotajai kontaktpersonai uz elektroniskā pasta </w:t>
            </w:r>
            <w:r w:rsidRPr="00A81FDE">
              <w:rPr>
                <w:bCs/>
                <w:szCs w:val="24"/>
              </w:rPr>
              <w:t xml:space="preserve">adresi </w:t>
            </w:r>
            <w:r w:rsidR="008E4A2E" w:rsidRPr="00A81FDE">
              <w:rPr>
                <w:bCs/>
                <w:szCs w:val="24"/>
              </w:rPr>
              <w:t>argumen</w:t>
            </w:r>
            <w:r w:rsidR="00A81FDE" w:rsidRPr="00A81FDE">
              <w:rPr>
                <w:bCs/>
                <w:szCs w:val="24"/>
              </w:rPr>
              <w:t>t</w:t>
            </w:r>
            <w:r w:rsidR="008E4A2E" w:rsidRPr="00A81FDE">
              <w:rPr>
                <w:bCs/>
                <w:szCs w:val="24"/>
              </w:rPr>
              <w:t xml:space="preserve">ētu </w:t>
            </w:r>
            <w:r w:rsidRPr="00A81FDE">
              <w:rPr>
                <w:bCs/>
                <w:szCs w:val="24"/>
              </w:rPr>
              <w:t xml:space="preserve">pretenziju. </w:t>
            </w:r>
          </w:p>
        </w:tc>
        <w:tc>
          <w:tcPr>
            <w:tcW w:w="1289" w:type="pct"/>
          </w:tcPr>
          <w:p w14:paraId="4CB8F7EE"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107F864C" w14:textId="77777777" w:rsidTr="00C51AB8">
        <w:trPr>
          <w:trHeight w:val="310"/>
        </w:trPr>
        <w:tc>
          <w:tcPr>
            <w:tcW w:w="452" w:type="pct"/>
            <w:tcBorders>
              <w:top w:val="single" w:sz="4" w:space="0" w:color="auto"/>
            </w:tcBorders>
            <w:vAlign w:val="center"/>
          </w:tcPr>
          <w:p w14:paraId="43FC3D9C" w14:textId="51A1BAD5"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21255A59"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rPr>
              <w:t xml:space="preserve">Ja piegādātās Preces derīguma termiņā konstatēta Preces kvalitātes neatbilstība vai Precei konstatēts bojājums, kas nav radies Pasūtītāja vainas dēļ (Pasūtītājs ir ievērojis Preces glabāšanas prasības), Pasūtītāja pilnvarotā persona sagatavo </w:t>
            </w:r>
            <w:r w:rsidR="00A81FDE" w:rsidRPr="00A81FDE">
              <w:rPr>
                <w:szCs w:val="24"/>
              </w:rPr>
              <w:t xml:space="preserve">argumentētu </w:t>
            </w:r>
            <w:r w:rsidRPr="00A81FDE">
              <w:rPr>
                <w:szCs w:val="24"/>
              </w:rPr>
              <w:t>pretenziju un</w:t>
            </w:r>
            <w:r w:rsidRPr="00D4244F">
              <w:rPr>
                <w:szCs w:val="24"/>
              </w:rPr>
              <w:t xml:space="preserve"> nosūta to uz līgumā norādīto Piegādātāja pilnvarotās personas elektroniskā pasta adresi.</w:t>
            </w:r>
            <w:r>
              <w:rPr>
                <w:szCs w:val="24"/>
              </w:rPr>
              <w:t xml:space="preserve"> P</w:t>
            </w:r>
            <w:r w:rsidRPr="00D4244F">
              <w:t xml:space="preserve">iegādātājs par saviem līdzekļiem novērš piegādātās Preces trūkumus un/vai neatbilstību līguma, tā pielikumu prasībām, </w:t>
            </w:r>
            <w:r>
              <w:rPr>
                <w:bCs/>
              </w:rPr>
              <w:t>un</w:t>
            </w:r>
            <w:r w:rsidRPr="00D4244F">
              <w:rPr>
                <w:bCs/>
              </w:rPr>
              <w:t xml:space="preserve"> </w:t>
            </w:r>
            <w:r w:rsidRPr="00D4244F">
              <w:t xml:space="preserve">nepieciešamības gadījumā </w:t>
            </w:r>
            <w:r w:rsidRPr="006B227C">
              <w:t xml:space="preserve">apmainot to pret jaunu, līguma un tā pielikumu prasībām atbilstošu Preci, kura ir norādīta </w:t>
            </w:r>
            <w:r w:rsidR="00CB3A35">
              <w:t>1.</w:t>
            </w:r>
            <w:r w:rsidRPr="006B227C">
              <w:rPr>
                <w:rFonts w:eastAsia="Times New Roman" w:cs="Times New Roman"/>
                <w:lang w:eastAsia="lv-LV"/>
              </w:rPr>
              <w:t>pielikuma</w:t>
            </w:r>
            <w:r w:rsidR="00CB3A35">
              <w:rPr>
                <w:rFonts w:eastAsia="Times New Roman" w:cs="Times New Roman"/>
                <w:lang w:eastAsia="lv-LV"/>
              </w:rPr>
              <w:t xml:space="preserve"> 3.tabulas</w:t>
            </w:r>
            <w:r w:rsidRPr="006B227C">
              <w:rPr>
                <w:rFonts w:eastAsia="Times New Roman" w:cs="Times New Roman"/>
                <w:lang w:eastAsia="lv-LV"/>
              </w:rPr>
              <w:t xml:space="preserve"> 1.</w:t>
            </w:r>
            <w:r w:rsidR="00CB3A35">
              <w:rPr>
                <w:rFonts w:eastAsia="Times New Roman" w:cs="Times New Roman"/>
                <w:lang w:eastAsia="lv-LV"/>
              </w:rPr>
              <w:t xml:space="preserve"> </w:t>
            </w:r>
            <w:r w:rsidRPr="006B227C">
              <w:rPr>
                <w:rFonts w:eastAsia="Times New Roman" w:cs="Times New Roman"/>
                <w:lang w:eastAsia="lv-LV"/>
              </w:rPr>
              <w:t>-</w:t>
            </w:r>
            <w:r w:rsidR="00CB3A35">
              <w:rPr>
                <w:rFonts w:eastAsia="Times New Roman" w:cs="Times New Roman"/>
                <w:lang w:eastAsia="lv-LV"/>
              </w:rPr>
              <w:t xml:space="preserve"> </w:t>
            </w:r>
            <w:r w:rsidRPr="006B227C">
              <w:rPr>
                <w:rFonts w:eastAsia="Times New Roman" w:cs="Times New Roman"/>
                <w:lang w:eastAsia="lv-LV"/>
              </w:rPr>
              <w:t xml:space="preserve">9.punktā, </w:t>
            </w:r>
            <w:r w:rsidRPr="006B227C">
              <w:t>3 (trīs) darba dienu laikā no dienas, kad Pasūtītāja pilnvarotā persona ir nosūtījusi</w:t>
            </w:r>
            <w:r w:rsidRPr="00D4244F">
              <w:t xml:space="preserve"> </w:t>
            </w:r>
            <w:r w:rsidR="00A81FDE" w:rsidRPr="00A81FDE">
              <w:t xml:space="preserve">argumentētu </w:t>
            </w:r>
            <w:r w:rsidRPr="00A81FDE">
              <w:t>pretenziju uz</w:t>
            </w:r>
            <w:r w:rsidRPr="00D4244F">
              <w:t xml:space="preserve"> līgumā norādīto piegādātāja pilnvarotās personas elektroniskā pasta adresi.</w:t>
            </w:r>
            <w:r>
              <w:t xml:space="preserve"> </w:t>
            </w:r>
            <w:r>
              <w:rPr>
                <w:bCs/>
                <w:szCs w:val="24"/>
              </w:rPr>
              <w:t xml:space="preserve">Pārējām </w:t>
            </w:r>
            <w:r w:rsidR="00CB3A35">
              <w:rPr>
                <w:bCs/>
                <w:szCs w:val="24"/>
              </w:rPr>
              <w:t>1.</w:t>
            </w:r>
            <w:r>
              <w:rPr>
                <w:bCs/>
                <w:szCs w:val="24"/>
              </w:rPr>
              <w:t>pielikuma</w:t>
            </w:r>
            <w:r w:rsidR="00CB3A35">
              <w:rPr>
                <w:bCs/>
                <w:szCs w:val="24"/>
              </w:rPr>
              <w:t xml:space="preserve"> </w:t>
            </w:r>
            <w:r w:rsidR="00F00AD5">
              <w:rPr>
                <w:bCs/>
                <w:szCs w:val="24"/>
              </w:rPr>
              <w:t>3.tabulas</w:t>
            </w:r>
            <w:r>
              <w:rPr>
                <w:bCs/>
                <w:szCs w:val="24"/>
              </w:rPr>
              <w:t xml:space="preserve"> 10.</w:t>
            </w:r>
            <w:r w:rsidR="00F00AD5">
              <w:rPr>
                <w:bCs/>
                <w:szCs w:val="24"/>
              </w:rPr>
              <w:t xml:space="preserve"> </w:t>
            </w:r>
            <w:r>
              <w:rPr>
                <w:bCs/>
                <w:szCs w:val="24"/>
              </w:rPr>
              <w:t>-</w:t>
            </w:r>
            <w:r w:rsidR="00F00AD5">
              <w:rPr>
                <w:bCs/>
                <w:szCs w:val="24"/>
              </w:rPr>
              <w:t xml:space="preserve"> </w:t>
            </w:r>
            <w:r>
              <w:rPr>
                <w:bCs/>
                <w:szCs w:val="24"/>
              </w:rPr>
              <w:t>20.punktā norādītajām adresēm Preču apmaiņa tiek veikta Pusēm savstarpēji saskaņojot apmaiņas laiku.</w:t>
            </w:r>
          </w:p>
        </w:tc>
        <w:tc>
          <w:tcPr>
            <w:tcW w:w="1289" w:type="pct"/>
          </w:tcPr>
          <w:p w14:paraId="75BDE177"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2B498ABF" w14:textId="77777777" w:rsidTr="00C51AB8">
        <w:trPr>
          <w:trHeight w:val="310"/>
        </w:trPr>
        <w:tc>
          <w:tcPr>
            <w:tcW w:w="452" w:type="pct"/>
            <w:tcBorders>
              <w:top w:val="single" w:sz="4" w:space="0" w:color="auto"/>
            </w:tcBorders>
            <w:vAlign w:val="center"/>
          </w:tcPr>
          <w:p w14:paraId="074FD307" w14:textId="67CC2402"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301BE20F" w:rsidR="00E8684D" w:rsidRPr="00326F16" w:rsidRDefault="00E8684D" w:rsidP="00E8684D">
            <w:pPr>
              <w:tabs>
                <w:tab w:val="left" w:pos="1108"/>
              </w:tabs>
              <w:ind w:left="135" w:right="83"/>
              <w:jc w:val="both"/>
              <w:rPr>
                <w:rFonts w:eastAsia="Times New Roman" w:cs="Times New Roman"/>
                <w:szCs w:val="24"/>
                <w:lang w:eastAsia="lv-LV"/>
              </w:rPr>
            </w:pPr>
            <w:r w:rsidRPr="00D4244F">
              <w:rPr>
                <w:szCs w:val="24"/>
                <w:lang w:eastAsia="lv-LV"/>
              </w:rPr>
              <w:t xml:space="preserve">Ja </w:t>
            </w:r>
            <w:r w:rsidRPr="00D4244F">
              <w:rPr>
                <w:color w:val="222222"/>
                <w:szCs w:val="24"/>
                <w:lang w:eastAsia="lv-LV"/>
              </w:rPr>
              <w:t xml:space="preserve">uzstādītajām Iekārtām tiek konstatēts bojājums, kas radies, Pasūtītājam lietojot Iekārtas saskaņā ar lietošanas instrukciju, </w:t>
            </w:r>
            <w:r w:rsidRPr="00D4244F">
              <w:rPr>
                <w:szCs w:val="24"/>
                <w:lang w:eastAsia="lv-LV"/>
              </w:rPr>
              <w:t xml:space="preserve">Pasūtītāja pilnvarotā persona nosūta Iekārtas bojājuma pieteikumu </w:t>
            </w:r>
            <w:r w:rsidRPr="00D4244F">
              <w:rPr>
                <w:bCs/>
                <w:szCs w:val="24"/>
              </w:rPr>
              <w:t>uz piegādātāja norādīto elektroniskā pasta adresi. Piegādātājs 3 (trīs) darba dienu laikā no Iekārtas bojājuma pieteikuma nosūtīšanas dienas novērš Iekārtas bojājumu vai apmaina bojāto Iekārtu pret citu lietošanai derīgu</w:t>
            </w:r>
            <w:r w:rsidR="00F00AD5">
              <w:rPr>
                <w:bCs/>
                <w:szCs w:val="24"/>
              </w:rPr>
              <w:t>,</w:t>
            </w:r>
            <w:r w:rsidRPr="00D4244F">
              <w:rPr>
                <w:bCs/>
                <w:szCs w:val="24"/>
              </w:rPr>
              <w:t xml:space="preserve"> labā tehniskā stāvoklī esošu Iekārtu</w:t>
            </w:r>
          </w:p>
        </w:tc>
        <w:tc>
          <w:tcPr>
            <w:tcW w:w="1289" w:type="pct"/>
          </w:tcPr>
          <w:p w14:paraId="108A78D0"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3BCCBCC9" w14:textId="77777777" w:rsidTr="00C51AB8">
        <w:trPr>
          <w:trHeight w:val="310"/>
        </w:trPr>
        <w:tc>
          <w:tcPr>
            <w:tcW w:w="452" w:type="pct"/>
            <w:tcBorders>
              <w:top w:val="single" w:sz="4" w:space="0" w:color="auto"/>
            </w:tcBorders>
            <w:vAlign w:val="center"/>
          </w:tcPr>
          <w:p w14:paraId="0780097F" w14:textId="77777777" w:rsidR="00E8684D" w:rsidRPr="00384803" w:rsidRDefault="00E8684D" w:rsidP="00E8684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5F8FF7D" w14:textId="22B0019B" w:rsidR="00E8684D" w:rsidRPr="00326F16" w:rsidRDefault="00E8684D" w:rsidP="00FB0097">
            <w:pPr>
              <w:tabs>
                <w:tab w:val="left" w:pos="1108"/>
              </w:tabs>
              <w:ind w:left="161" w:right="84"/>
              <w:jc w:val="both"/>
              <w:rPr>
                <w:rFonts w:eastAsia="Times New Roman" w:cs="Times New Roman"/>
                <w:szCs w:val="24"/>
                <w:lang w:eastAsia="lv-LV"/>
              </w:rPr>
            </w:pPr>
            <w:r w:rsidRPr="00D4244F">
              <w:rPr>
                <w:szCs w:val="24"/>
              </w:rPr>
              <w:t>Piegādātājs par saviem līdzekļiem divas reizes gadā veic Pasūtītāja lietošanā esošo Iekārtu tehnisko apkopi.</w:t>
            </w:r>
            <w:r w:rsidR="00F00AD5">
              <w:rPr>
                <w:bCs/>
                <w:szCs w:val="24"/>
              </w:rPr>
              <w:t xml:space="preserve"> </w:t>
            </w:r>
            <w:r>
              <w:rPr>
                <w:bCs/>
                <w:szCs w:val="24"/>
              </w:rPr>
              <w:t xml:space="preserve">Iekārtu tehniskā apkope </w:t>
            </w:r>
            <w:r w:rsidRPr="00B07479">
              <w:rPr>
                <w:bCs/>
                <w:szCs w:val="24"/>
              </w:rPr>
              <w:t xml:space="preserve"> tiek veikta Pusēm savstarpēji saskaņojot </w:t>
            </w:r>
            <w:r w:rsidRPr="001255C2">
              <w:rPr>
                <w:bCs/>
                <w:szCs w:val="24"/>
              </w:rPr>
              <w:t>apmaiņas laiku.</w:t>
            </w:r>
          </w:p>
        </w:tc>
        <w:tc>
          <w:tcPr>
            <w:tcW w:w="1289" w:type="pct"/>
          </w:tcPr>
          <w:p w14:paraId="4C6E3AA5" w14:textId="77777777" w:rsidR="00E8684D" w:rsidRPr="00326F16" w:rsidRDefault="00E8684D" w:rsidP="00E8684D">
            <w:pPr>
              <w:ind w:left="148" w:right="126"/>
              <w:jc w:val="both"/>
              <w:rPr>
                <w:rFonts w:eastAsia="Times New Roman" w:cs="Times New Roman"/>
                <w:szCs w:val="24"/>
                <w:lang w:eastAsia="lv-LV"/>
              </w:rPr>
            </w:pPr>
          </w:p>
        </w:tc>
      </w:tr>
      <w:tr w:rsidR="00E8684D"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E8684D" w:rsidRPr="00326F16" w:rsidRDefault="00E8684D" w:rsidP="00E8684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0FCFC0A" w:rsidR="00E8684D" w:rsidRPr="003241DE" w:rsidRDefault="00E8684D" w:rsidP="00E8684D">
            <w:pPr>
              <w:jc w:val="center"/>
              <w:rPr>
                <w:rFonts w:cs="Times New Roman"/>
                <w:b/>
                <w:iCs/>
                <w:szCs w:val="24"/>
              </w:rPr>
            </w:pPr>
            <w:r w:rsidRPr="009D197D">
              <w:rPr>
                <w:rFonts w:cs="Times New Roman"/>
                <w:b/>
                <w:iCs/>
                <w:szCs w:val="24"/>
              </w:rPr>
              <w:t>Preces</w:t>
            </w:r>
            <w:r w:rsidR="003241DE" w:rsidRPr="003241DE">
              <w:rPr>
                <w:rFonts w:cs="Times New Roman"/>
                <w:b/>
                <w:iCs/>
                <w:szCs w:val="24"/>
              </w:rPr>
              <w:t xml:space="preserve"> </w:t>
            </w:r>
            <w:r w:rsidRPr="003241DE">
              <w:rPr>
                <w:rFonts w:cs="Times New Roman"/>
                <w:b/>
                <w:iCs/>
                <w:szCs w:val="24"/>
              </w:rPr>
              <w:t>izmaksas</w:t>
            </w:r>
          </w:p>
        </w:tc>
      </w:tr>
      <w:tr w:rsidR="003241DE" w:rsidRPr="00326F16" w14:paraId="4ECDAE00" w14:textId="77777777" w:rsidTr="00C51AB8">
        <w:trPr>
          <w:trHeight w:val="310"/>
        </w:trPr>
        <w:tc>
          <w:tcPr>
            <w:tcW w:w="452" w:type="pct"/>
            <w:tcBorders>
              <w:top w:val="single" w:sz="4" w:space="0" w:color="auto"/>
            </w:tcBorders>
            <w:vAlign w:val="center"/>
          </w:tcPr>
          <w:p w14:paraId="2BB0C5E9" w14:textId="7E350819"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3D483323" w:rsidR="003241DE" w:rsidRPr="00326F16" w:rsidRDefault="003241DE" w:rsidP="003241DE">
            <w:pPr>
              <w:tabs>
                <w:tab w:val="left" w:pos="1108"/>
              </w:tabs>
              <w:ind w:left="135" w:right="83"/>
              <w:jc w:val="both"/>
              <w:rPr>
                <w:rFonts w:eastAsia="Times New Roman" w:cs="Times New Roman"/>
                <w:szCs w:val="24"/>
                <w:lang w:eastAsia="lv-LV"/>
              </w:rPr>
            </w:pPr>
            <w:r w:rsidRPr="00885581">
              <w:t>Preces cenā iekļaut</w:t>
            </w:r>
            <w:r w:rsidR="00F00AD5">
              <w:t>as</w:t>
            </w:r>
            <w:r w:rsidRPr="00885581">
              <w:t xml:space="preserve"> </w:t>
            </w:r>
            <w:r w:rsidR="00F11F18">
              <w:t xml:space="preserve">visas </w:t>
            </w:r>
            <w:r w:rsidRPr="00885581">
              <w:t>izmaks</w:t>
            </w:r>
            <w:r w:rsidR="00F00AD5">
              <w:t>as</w:t>
            </w:r>
            <w:r w:rsidRPr="00885581">
              <w:t xml:space="preserve">, kas saistītas ar </w:t>
            </w:r>
            <w:r w:rsidRPr="00885581">
              <w:rPr>
                <w:szCs w:val="24"/>
              </w:rPr>
              <w:t>Preces piegād</w:t>
            </w:r>
            <w:r w:rsidR="00F00AD5">
              <w:rPr>
                <w:szCs w:val="24"/>
              </w:rPr>
              <w:t>i</w:t>
            </w:r>
            <w:r w:rsidRPr="00885581">
              <w:rPr>
                <w:szCs w:val="24"/>
              </w:rPr>
              <w:t>, Iekārtas un/vai Stenda piegād</w:t>
            </w:r>
            <w:r w:rsidR="00F00AD5">
              <w:rPr>
                <w:szCs w:val="24"/>
              </w:rPr>
              <w:t>i</w:t>
            </w:r>
            <w:r w:rsidRPr="00885581">
              <w:rPr>
                <w:szCs w:val="24"/>
              </w:rPr>
              <w:t xml:space="preserve"> un bezatlīdzības lietošanas nodrošināšanu, ieskaitot transporta izmaksas līdz Pasūtītāja norādītajai Preces piegādes/Iekārtas uzstādīšanas vietai, Preces/Iekārtas/Stenda izkraušanas (iekraušanas) izmaksas, Iekārtas uzstādīšanas (pievienošanas/atvienošanas) izmaksas, nodokļus, izņemot PVN, nodevas, nekvalitatīvas, bojātas un/vai Līguma, tā pielikuma prasībām neatbilstošas Preces apmaiņas izmaksas (ja tādas būs nepieciešamas), t.sk. arī derīguma termiņa laikā, Iekārtas uzturēšanas izmaksas, tajā skaitā nepieciešamo materiālu, tehniskā nodrošinājuma, </w:t>
            </w:r>
            <w:r w:rsidRPr="00512BF5">
              <w:rPr>
                <w:szCs w:val="24"/>
                <w:lang w:eastAsia="lv-LV"/>
              </w:rPr>
              <w:t xml:space="preserve">periodisko profilaktisko apkopes darbu, remonta darbu </w:t>
            </w:r>
            <w:r w:rsidRPr="00885581">
              <w:rPr>
                <w:szCs w:val="24"/>
              </w:rPr>
              <w:t xml:space="preserve">izmaksas, Iekārtas nomaiņas izmaksas, ar neparedzētiem izdevumiem saistītas izmaksas, </w:t>
            </w:r>
            <w:r w:rsidRPr="00885581">
              <w:rPr>
                <w:szCs w:val="24"/>
                <w:lang w:eastAsia="lv-LV"/>
              </w:rPr>
              <w:t xml:space="preserve">ar nepieciešamo atļauju saņemšanu no trešajām personām saistītās izmaksas, </w:t>
            </w:r>
            <w:r w:rsidRPr="00885581">
              <w:rPr>
                <w:szCs w:val="24"/>
              </w:rPr>
              <w:t xml:space="preserve">darbaspēka izmaksas un citas ar Preces piegādes un Iekārtas </w:t>
            </w:r>
            <w:r w:rsidRPr="00885581">
              <w:rPr>
                <w:rFonts w:eastAsia="Times New Roman" w:cs="Times New Roman"/>
                <w:szCs w:val="24"/>
              </w:rPr>
              <w:t xml:space="preserve">un/vai Stendu </w:t>
            </w:r>
            <w:r w:rsidRPr="00885581">
              <w:rPr>
                <w:szCs w:val="24"/>
              </w:rPr>
              <w:t>bezatlīdzības lietošanas nodrošināšanas savlaicīgu un kvalitatīvu izpildi saistītās izmaksas.</w:t>
            </w:r>
          </w:p>
        </w:tc>
        <w:tc>
          <w:tcPr>
            <w:tcW w:w="1289" w:type="pct"/>
          </w:tcPr>
          <w:p w14:paraId="593B30D8"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4612703D" w14:textId="77777777" w:rsidTr="00C51AB8">
        <w:trPr>
          <w:trHeight w:val="310"/>
        </w:trPr>
        <w:tc>
          <w:tcPr>
            <w:tcW w:w="452" w:type="pct"/>
            <w:tcBorders>
              <w:top w:val="single" w:sz="4" w:space="0" w:color="auto"/>
            </w:tcBorders>
            <w:vAlign w:val="center"/>
          </w:tcPr>
          <w:p w14:paraId="4399268B" w14:textId="4674C15E"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642B3989" w:rsidR="003241DE" w:rsidRPr="00326F16" w:rsidRDefault="003241DE" w:rsidP="003241DE">
            <w:pPr>
              <w:tabs>
                <w:tab w:val="left" w:pos="1108"/>
              </w:tabs>
              <w:ind w:left="135" w:right="83"/>
              <w:jc w:val="both"/>
              <w:rPr>
                <w:rFonts w:eastAsia="Times New Roman" w:cs="Times New Roman"/>
                <w:szCs w:val="24"/>
                <w:lang w:eastAsia="lv-LV"/>
              </w:rPr>
            </w:pPr>
            <w:r w:rsidRPr="00991D9E">
              <w:t>Preces cena</w:t>
            </w:r>
            <w:r>
              <w:t xml:space="preserve"> tiek noteikta</w:t>
            </w:r>
            <w:r w:rsidRPr="00991D9E">
              <w:t>,</w:t>
            </w:r>
            <w:r>
              <w:t xml:space="preserve"> </w:t>
            </w:r>
            <w:r w:rsidRPr="00991D9E">
              <w:t>paredzot prognozējamo cenu svārstību risku, un ir nemainīga visā Līguma darbības laikā.</w:t>
            </w:r>
          </w:p>
        </w:tc>
        <w:tc>
          <w:tcPr>
            <w:tcW w:w="1289" w:type="pct"/>
          </w:tcPr>
          <w:p w14:paraId="73740C8D"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3241DE" w:rsidRPr="00326F16" w:rsidRDefault="003241DE" w:rsidP="003241DE">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3241DE" w:rsidRPr="00326F16" w:rsidRDefault="003241DE" w:rsidP="003241DE">
            <w:pPr>
              <w:jc w:val="center"/>
              <w:rPr>
                <w:rFonts w:cs="Times New Roman"/>
                <w:b/>
                <w:szCs w:val="24"/>
              </w:rPr>
            </w:pPr>
            <w:r w:rsidRPr="00326F16">
              <w:rPr>
                <w:rFonts w:cs="Times New Roman"/>
                <w:b/>
                <w:bCs/>
                <w:szCs w:val="24"/>
              </w:rPr>
              <w:t>Samaksas noteikumi</w:t>
            </w:r>
          </w:p>
        </w:tc>
      </w:tr>
      <w:tr w:rsidR="003241DE" w:rsidRPr="00326F16" w14:paraId="578D3AE1" w14:textId="77777777" w:rsidTr="00C51AB8">
        <w:trPr>
          <w:trHeight w:val="310"/>
        </w:trPr>
        <w:tc>
          <w:tcPr>
            <w:tcW w:w="452" w:type="pct"/>
            <w:tcBorders>
              <w:top w:val="single" w:sz="4" w:space="0" w:color="auto"/>
            </w:tcBorders>
            <w:vAlign w:val="center"/>
          </w:tcPr>
          <w:p w14:paraId="729C0E38" w14:textId="082B1588"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464244C8" w:rsidR="003241DE" w:rsidRPr="00326F16" w:rsidRDefault="00395C0C" w:rsidP="003241DE">
            <w:pPr>
              <w:tabs>
                <w:tab w:val="left" w:pos="1108"/>
              </w:tabs>
              <w:ind w:left="135" w:right="83"/>
              <w:jc w:val="both"/>
              <w:rPr>
                <w:rFonts w:eastAsia="Times New Roman" w:cs="Times New Roman"/>
                <w:szCs w:val="24"/>
                <w:lang w:eastAsia="lv-LV"/>
              </w:rPr>
            </w:pPr>
            <w:r>
              <w:t>Pretendents</w:t>
            </w:r>
            <w:r w:rsidRPr="00DF1886">
              <w:t xml:space="preserve"> </w:t>
            </w:r>
            <w:r w:rsidR="003241DE" w:rsidRPr="00DF1886">
              <w:t>līdz katra mēneša 10.(desmitajam) datu</w:t>
            </w:r>
            <w:r w:rsidR="003241DE" w:rsidRPr="00991D9E">
              <w:t xml:space="preserve">mam sagatavo un elektroniski </w:t>
            </w:r>
            <w:r w:rsidR="003241DE" w:rsidRPr="00991D9E">
              <w:rPr>
                <w:bCs/>
                <w:lang w:eastAsia="ar-SA"/>
              </w:rPr>
              <w:t xml:space="preserve">nosūta </w:t>
            </w:r>
            <w:r w:rsidR="003241DE" w:rsidRPr="00991D9E">
              <w:t xml:space="preserve">Pasūtītājam uz elektroniskā pasta adresi </w:t>
            </w:r>
            <w:hyperlink r:id="rId11" w:history="1">
              <w:r w:rsidR="003241DE" w:rsidRPr="00991D9E">
                <w:rPr>
                  <w:rStyle w:val="Hyperlink"/>
                </w:rPr>
                <w:t>FP.lietvediba@vid.gov.lv</w:t>
              </w:r>
            </w:hyperlink>
            <w:r w:rsidR="003241DE" w:rsidRPr="00991D9E">
              <w:rPr>
                <w:rStyle w:val="Hyperlink"/>
              </w:rPr>
              <w:t xml:space="preserve"> </w:t>
            </w:r>
            <w:r w:rsidR="003241DE" w:rsidRPr="00991D9E">
              <w:t xml:space="preserve">kopēju rēķinu par visām iepriekšējā kalendārajā mēnesī veiktajām Preces piegādēm, norādot visas Preces piegādes adreses un katrā piegādāto Preces vienību skaitu. </w:t>
            </w:r>
            <w:r w:rsidR="0073459B" w:rsidRPr="00615BDC">
              <w:rPr>
                <w:bCs/>
                <w:szCs w:val="18"/>
              </w:rPr>
              <w:t xml:space="preserve"> </w:t>
            </w:r>
            <w:r w:rsidR="0073459B">
              <w:rPr>
                <w:bCs/>
                <w:szCs w:val="18"/>
              </w:rPr>
              <w:t>E</w:t>
            </w:r>
            <w:r w:rsidR="0073459B" w:rsidRPr="00615BDC">
              <w:rPr>
                <w:bCs/>
                <w:szCs w:val="18"/>
              </w:rPr>
              <w:t xml:space="preserve">-rēķini ir sūtami uz eAdresi EINVOICE_VID@ 90000069281. Ja </w:t>
            </w:r>
            <w:r w:rsidR="0073459B">
              <w:rPr>
                <w:bCs/>
                <w:szCs w:val="18"/>
              </w:rPr>
              <w:t>Piegādātājs</w:t>
            </w:r>
            <w:r w:rsidR="0073459B" w:rsidRPr="00615BDC">
              <w:rPr>
                <w:bCs/>
                <w:szCs w:val="18"/>
              </w:rPr>
              <w:t xml:space="preserve"> iesniedz elektronisko rēķinu, tam jāatbilst normatīvajos aktos noteiktajam formātam</w:t>
            </w:r>
            <w:r w:rsidR="0073459B" w:rsidRPr="00991D9E" w:rsidDel="0073459B">
              <w:t xml:space="preserve"> </w:t>
            </w:r>
          </w:p>
        </w:tc>
        <w:tc>
          <w:tcPr>
            <w:tcW w:w="1289" w:type="pct"/>
          </w:tcPr>
          <w:p w14:paraId="42266F6B"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56536EBE" w14:textId="77777777" w:rsidTr="00C51AB8">
        <w:trPr>
          <w:trHeight w:val="310"/>
        </w:trPr>
        <w:tc>
          <w:tcPr>
            <w:tcW w:w="452" w:type="pct"/>
            <w:tcBorders>
              <w:top w:val="single" w:sz="4" w:space="0" w:color="auto"/>
            </w:tcBorders>
            <w:vAlign w:val="center"/>
          </w:tcPr>
          <w:p w14:paraId="6018AFDD" w14:textId="4556B00E"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241783E4" w:rsidR="003241DE" w:rsidRPr="001255C2" w:rsidRDefault="003241DE" w:rsidP="00F34271">
            <w:pPr>
              <w:tabs>
                <w:tab w:val="left" w:pos="1108"/>
              </w:tabs>
              <w:ind w:left="135" w:right="83"/>
              <w:jc w:val="both"/>
              <w:rPr>
                <w:rFonts w:eastAsia="Times New Roman" w:cs="Times New Roman"/>
                <w:bCs/>
                <w:szCs w:val="18"/>
              </w:rPr>
            </w:pPr>
            <w:r w:rsidRPr="001255C2">
              <w:rPr>
                <w:rFonts w:eastAsia="Times New Roman" w:cs="Times New Roman"/>
                <w:szCs w:val="24"/>
                <w:lang w:eastAsia="lv-LV"/>
              </w:rPr>
              <w:t>Samaks</w:t>
            </w:r>
            <w:r w:rsidR="0073459B" w:rsidRPr="001255C2">
              <w:rPr>
                <w:rFonts w:eastAsia="Times New Roman" w:cs="Times New Roman"/>
                <w:szCs w:val="24"/>
                <w:lang w:eastAsia="lv-LV"/>
              </w:rPr>
              <w:t>u</w:t>
            </w:r>
            <w:r w:rsidRPr="001255C2">
              <w:rPr>
                <w:rFonts w:eastAsia="Times New Roman" w:cs="Times New Roman"/>
                <w:szCs w:val="24"/>
                <w:lang w:eastAsia="lv-LV"/>
              </w:rPr>
              <w:t xml:space="preserve"> par Preces piegādi </w:t>
            </w:r>
            <w:r w:rsidR="0073459B" w:rsidRPr="001255C2">
              <w:rPr>
                <w:rFonts w:eastAsia="Times New Roman" w:cs="Times New Roman"/>
                <w:szCs w:val="24"/>
                <w:lang w:eastAsia="lv-LV"/>
              </w:rPr>
              <w:t xml:space="preserve">Pasūtītājs veic </w:t>
            </w:r>
            <w:r w:rsidRPr="001255C2">
              <w:rPr>
                <w:rFonts w:eastAsia="Times New Roman" w:cs="Times New Roman"/>
                <w:szCs w:val="24"/>
                <w:lang w:eastAsia="lv-LV"/>
              </w:rPr>
              <w:t>30 (trīsdesmit) die</w:t>
            </w:r>
            <w:r w:rsidR="0073459B" w:rsidRPr="001255C2">
              <w:rPr>
                <w:rFonts w:eastAsia="Times New Roman" w:cs="Times New Roman"/>
                <w:szCs w:val="24"/>
                <w:lang w:eastAsia="lv-LV"/>
              </w:rPr>
              <w:t xml:space="preserve">nu </w:t>
            </w:r>
            <w:r w:rsidRPr="001255C2">
              <w:rPr>
                <w:rFonts w:eastAsia="Times New Roman" w:cs="Times New Roman"/>
                <w:szCs w:val="24"/>
                <w:lang w:eastAsia="lv-LV"/>
              </w:rPr>
              <w:t xml:space="preserve">laikā no </w:t>
            </w:r>
            <w:r w:rsidR="0073459B" w:rsidRPr="001255C2">
              <w:rPr>
                <w:rFonts w:eastAsia="Times New Roman" w:cs="Times New Roman"/>
                <w:szCs w:val="24"/>
                <w:lang w:eastAsia="lv-LV"/>
              </w:rPr>
              <w:t xml:space="preserve"> katras attiecīgas Preces piegādes pavadzīmes abpusējas parakstīšanas </w:t>
            </w:r>
            <w:r w:rsidR="00FD7AD9" w:rsidRPr="001255C2">
              <w:rPr>
                <w:rFonts w:eastAsia="Times New Roman" w:cs="Times New Roman"/>
                <w:szCs w:val="24"/>
                <w:lang w:eastAsia="lv-LV"/>
              </w:rPr>
              <w:t xml:space="preserve">un  aktam atbilstoša pretendenta rēķina saņemšanas </w:t>
            </w:r>
            <w:r w:rsidR="0073459B" w:rsidRPr="001255C2">
              <w:rPr>
                <w:rFonts w:eastAsia="Times New Roman" w:cs="Times New Roman"/>
                <w:szCs w:val="24"/>
                <w:lang w:eastAsia="lv-LV"/>
              </w:rPr>
              <w:t>dienas, maksājumu pārskaitot uz līgumā noradīto pretendenta norēķinu kontu kredītiestādē.</w:t>
            </w:r>
          </w:p>
        </w:tc>
        <w:tc>
          <w:tcPr>
            <w:tcW w:w="1289" w:type="pct"/>
          </w:tcPr>
          <w:p w14:paraId="0E791626"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6A7B0BEF" w14:textId="77777777" w:rsidTr="00C51AB8">
        <w:trPr>
          <w:trHeight w:val="310"/>
        </w:trPr>
        <w:tc>
          <w:tcPr>
            <w:tcW w:w="452" w:type="pct"/>
            <w:tcBorders>
              <w:top w:val="single" w:sz="4" w:space="0" w:color="auto"/>
            </w:tcBorders>
            <w:vAlign w:val="center"/>
          </w:tcPr>
          <w:p w14:paraId="59CC5F0A" w14:textId="67767C2F"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66F1AE" w14:textId="603CF7A0" w:rsidR="003241DE" w:rsidRPr="00326F16" w:rsidRDefault="003241DE" w:rsidP="003241DE">
            <w:pPr>
              <w:tabs>
                <w:tab w:val="left" w:pos="1108"/>
              </w:tabs>
              <w:ind w:left="135" w:right="83"/>
              <w:jc w:val="both"/>
              <w:rPr>
                <w:rFonts w:eastAsia="Times New Roman" w:cs="Times New Roman"/>
                <w:szCs w:val="24"/>
                <w:lang w:eastAsia="lv-LV"/>
              </w:rPr>
            </w:pPr>
            <w:r w:rsidRPr="006E7CB3">
              <w:rPr>
                <w:rFonts w:eastAsia="Times New Roman" w:cs="Times New Roman"/>
                <w:szCs w:val="24"/>
                <w:lang w:eastAsia="lv-LV"/>
              </w:rPr>
              <w:t xml:space="preserve">Līguma summa nepārsniegs </w:t>
            </w:r>
            <w:r w:rsidRPr="00961FD0">
              <w:rPr>
                <w:rFonts w:eastAsia="Times New Roman" w:cs="Times New Roman"/>
                <w:b/>
                <w:bCs/>
                <w:szCs w:val="24"/>
                <w:lang w:eastAsia="lv-LV"/>
              </w:rPr>
              <w:t>EUR 9999,00</w:t>
            </w:r>
            <w:r w:rsidRPr="006E7CB3">
              <w:rPr>
                <w:rFonts w:eastAsia="Times New Roman" w:cs="Times New Roman"/>
                <w:szCs w:val="24"/>
                <w:lang w:eastAsia="lv-LV"/>
              </w:rPr>
              <w:t xml:space="preserve"> (deviņi tūkstoši deviņi simti deviņdesmit deviņi </w:t>
            </w:r>
            <w:r w:rsidRPr="001255C2">
              <w:rPr>
                <w:rFonts w:eastAsia="Times New Roman" w:cs="Times New Roman"/>
                <w:i/>
                <w:iCs/>
                <w:szCs w:val="24"/>
                <w:lang w:eastAsia="lv-LV"/>
              </w:rPr>
              <w:t>euro</w:t>
            </w:r>
            <w:r w:rsidR="00961FD0">
              <w:rPr>
                <w:rFonts w:eastAsia="Times New Roman" w:cs="Times New Roman"/>
                <w:szCs w:val="24"/>
                <w:lang w:eastAsia="lv-LV"/>
              </w:rPr>
              <w:t>,</w:t>
            </w:r>
            <w:r w:rsidRPr="006E7CB3">
              <w:rPr>
                <w:rFonts w:eastAsia="Times New Roman" w:cs="Times New Roman"/>
                <w:szCs w:val="24"/>
                <w:lang w:eastAsia="lv-LV"/>
              </w:rPr>
              <w:t xml:space="preserve"> 00 centi)</w:t>
            </w:r>
            <w:r w:rsidR="00961FD0" w:rsidRPr="00922D3F">
              <w:rPr>
                <w:rFonts w:cs="Times New Roman"/>
                <w:szCs w:val="24"/>
              </w:rPr>
              <w:t xml:space="preserve"> bez pievienotās vērtības nodokļa (turpmāk – PVN). PVN tiek aprēķināts un maksāts papildus saskaņā ar Latvijas Republikā spēkā esošajos normatīvajos aktos noteikto.</w:t>
            </w:r>
            <w:r w:rsidR="00961FD0">
              <w:rPr>
                <w:rFonts w:cs="Times New Roman"/>
                <w:szCs w:val="24"/>
              </w:rPr>
              <w:t xml:space="preserve"> </w:t>
            </w:r>
          </w:p>
        </w:tc>
        <w:tc>
          <w:tcPr>
            <w:tcW w:w="1289" w:type="pct"/>
          </w:tcPr>
          <w:p w14:paraId="58525B07" w14:textId="77777777" w:rsidR="003241DE" w:rsidRPr="00326F16" w:rsidRDefault="003241DE" w:rsidP="003241DE">
            <w:pPr>
              <w:ind w:left="148" w:right="126"/>
              <w:jc w:val="both"/>
              <w:rPr>
                <w:rFonts w:eastAsia="Times New Roman" w:cs="Times New Roman"/>
                <w:szCs w:val="24"/>
                <w:lang w:eastAsia="lv-LV"/>
              </w:rPr>
            </w:pPr>
          </w:p>
        </w:tc>
      </w:tr>
      <w:tr w:rsidR="00961FD0" w:rsidRPr="00326F16" w14:paraId="6EF8E5F3" w14:textId="77777777" w:rsidTr="00C51AB8">
        <w:trPr>
          <w:trHeight w:val="310"/>
        </w:trPr>
        <w:tc>
          <w:tcPr>
            <w:tcW w:w="452" w:type="pct"/>
            <w:tcBorders>
              <w:top w:val="single" w:sz="4" w:space="0" w:color="auto"/>
            </w:tcBorders>
            <w:vAlign w:val="center"/>
          </w:tcPr>
          <w:p w14:paraId="1CA6C27A" w14:textId="77777777" w:rsidR="00961FD0" w:rsidRPr="00384803" w:rsidRDefault="00961FD0"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7F92A5" w14:textId="554F6037" w:rsidR="00961FD0" w:rsidRPr="006E7CB3" w:rsidRDefault="00961FD0" w:rsidP="003241DE">
            <w:pPr>
              <w:tabs>
                <w:tab w:val="left" w:pos="1108"/>
              </w:tabs>
              <w:ind w:left="135" w:right="83"/>
              <w:jc w:val="both"/>
              <w:rPr>
                <w:rFonts w:eastAsia="Times New Roman" w:cs="Times New Roman"/>
                <w:szCs w:val="24"/>
                <w:lang w:eastAsia="lv-LV"/>
              </w:rPr>
            </w:pPr>
            <w:r w:rsidRPr="00961FD0">
              <w:rPr>
                <w:rFonts w:eastAsia="Times New Roman" w:cs="Times New Roman"/>
                <w:szCs w:val="24"/>
                <w:lang w:eastAsia="lv-LV"/>
              </w:rPr>
              <w:t xml:space="preserve">Pasūtītājam nav pienākuma izlietot visu </w:t>
            </w:r>
            <w:r>
              <w:rPr>
                <w:rFonts w:eastAsia="Times New Roman" w:cs="Times New Roman"/>
                <w:szCs w:val="24"/>
                <w:lang w:eastAsia="lv-LV"/>
              </w:rPr>
              <w:t>Tehniskā piedāvājuma</w:t>
            </w:r>
            <w:r w:rsidRPr="00961FD0">
              <w:rPr>
                <w:rFonts w:eastAsia="Times New Roman" w:cs="Times New Roman"/>
                <w:szCs w:val="24"/>
                <w:lang w:eastAsia="lv-LV"/>
              </w:rPr>
              <w:t xml:space="preserve"> </w:t>
            </w:r>
            <w:r>
              <w:rPr>
                <w:rFonts w:eastAsia="Times New Roman" w:cs="Times New Roman"/>
                <w:szCs w:val="24"/>
                <w:lang w:eastAsia="lv-LV"/>
              </w:rPr>
              <w:t>6.3.</w:t>
            </w:r>
            <w:r w:rsidRPr="00961FD0">
              <w:rPr>
                <w:rFonts w:eastAsia="Times New Roman" w:cs="Times New Roman"/>
                <w:szCs w:val="24"/>
                <w:lang w:eastAsia="lv-LV"/>
              </w:rPr>
              <w:t xml:space="preserve">apakšpunktā norādīto </w:t>
            </w:r>
            <w:r w:rsidR="00D41201">
              <w:rPr>
                <w:rFonts w:eastAsia="Times New Roman" w:cs="Times New Roman"/>
                <w:szCs w:val="24"/>
                <w:lang w:eastAsia="lv-LV"/>
              </w:rPr>
              <w:t>l</w:t>
            </w:r>
            <w:r w:rsidRPr="00961FD0">
              <w:rPr>
                <w:rFonts w:eastAsia="Times New Roman" w:cs="Times New Roman"/>
                <w:szCs w:val="24"/>
                <w:lang w:eastAsia="lv-LV"/>
              </w:rPr>
              <w:t>īguma kopējo summu, pasūtot Preci Līgumā noteiktajā kārtībā.</w:t>
            </w:r>
          </w:p>
        </w:tc>
        <w:tc>
          <w:tcPr>
            <w:tcW w:w="1289" w:type="pct"/>
          </w:tcPr>
          <w:p w14:paraId="6D2992FD" w14:textId="77777777" w:rsidR="00961FD0" w:rsidRPr="00326F16" w:rsidRDefault="00961FD0" w:rsidP="003241DE">
            <w:pPr>
              <w:ind w:left="148" w:right="126"/>
              <w:jc w:val="both"/>
              <w:rPr>
                <w:rFonts w:eastAsia="Times New Roman" w:cs="Times New Roman"/>
                <w:szCs w:val="24"/>
                <w:lang w:eastAsia="lv-LV"/>
              </w:rPr>
            </w:pPr>
          </w:p>
        </w:tc>
      </w:tr>
      <w:tr w:rsidR="003241DE" w:rsidRPr="00326F16" w14:paraId="19F6D538" w14:textId="77777777" w:rsidTr="00C51AB8">
        <w:trPr>
          <w:trHeight w:val="196"/>
        </w:trPr>
        <w:tc>
          <w:tcPr>
            <w:tcW w:w="452" w:type="pct"/>
            <w:shd w:val="pct15" w:color="auto" w:fill="auto"/>
          </w:tcPr>
          <w:p w14:paraId="3F9CCC53" w14:textId="638268CA" w:rsidR="003241DE" w:rsidRPr="00326F16" w:rsidRDefault="003241DE" w:rsidP="003241DE">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1508EA9C" w:rsidR="003241DE" w:rsidRPr="00326F16" w:rsidRDefault="003241DE" w:rsidP="003241DE">
            <w:pPr>
              <w:jc w:val="center"/>
              <w:rPr>
                <w:rFonts w:eastAsia="Times New Roman" w:cs="Times New Roman"/>
                <w:b/>
                <w:szCs w:val="24"/>
                <w:lang w:eastAsia="lv-LV"/>
              </w:rPr>
            </w:pPr>
            <w:r w:rsidRPr="00326F16">
              <w:rPr>
                <w:rFonts w:cs="Times New Roman"/>
                <w:b/>
                <w:szCs w:val="24"/>
              </w:rPr>
              <w:t>Līguma darbības termiņš</w:t>
            </w:r>
          </w:p>
        </w:tc>
      </w:tr>
      <w:tr w:rsidR="003241DE" w:rsidRPr="00326F16" w14:paraId="7840F725" w14:textId="77777777" w:rsidTr="00C51AB8">
        <w:trPr>
          <w:trHeight w:val="310"/>
        </w:trPr>
        <w:tc>
          <w:tcPr>
            <w:tcW w:w="452" w:type="pct"/>
            <w:tcBorders>
              <w:top w:val="single" w:sz="4" w:space="0" w:color="auto"/>
            </w:tcBorders>
            <w:vAlign w:val="center"/>
          </w:tcPr>
          <w:p w14:paraId="2D5E8A5B" w14:textId="1CFAFCCE"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4C4E6969" w:rsidR="003241DE" w:rsidRPr="00326F16" w:rsidRDefault="003241DE" w:rsidP="003241DE">
            <w:pPr>
              <w:tabs>
                <w:tab w:val="left" w:pos="1108"/>
              </w:tabs>
              <w:ind w:left="135" w:right="83"/>
              <w:jc w:val="both"/>
              <w:rPr>
                <w:rFonts w:eastAsia="Times New Roman" w:cs="Times New Roman"/>
                <w:szCs w:val="24"/>
                <w:lang w:eastAsia="lv-LV"/>
              </w:rPr>
            </w:pPr>
            <w:r w:rsidRPr="00FB0097">
              <w:rPr>
                <w:rFonts w:eastAsia="Times New Roman" w:cs="Times New Roman"/>
                <w:szCs w:val="24"/>
                <w:lang w:eastAsia="lv-LV"/>
              </w:rPr>
              <w:t xml:space="preserve">Līgums stājās spēkā ar tā abpusējas parakstīšanas dienu un ir spēkā līdz pušu saistību pilnīgai izpildei. </w:t>
            </w:r>
          </w:p>
        </w:tc>
        <w:tc>
          <w:tcPr>
            <w:tcW w:w="1289" w:type="pct"/>
          </w:tcPr>
          <w:p w14:paraId="3F3F3E2C" w14:textId="6AD0A6CB" w:rsidR="003241DE" w:rsidRPr="00326F16" w:rsidRDefault="003241DE" w:rsidP="003241DE">
            <w:pPr>
              <w:ind w:left="148" w:right="126"/>
              <w:jc w:val="both"/>
              <w:rPr>
                <w:rFonts w:eastAsia="Times New Roman" w:cs="Times New Roman"/>
                <w:szCs w:val="24"/>
                <w:lang w:eastAsia="lv-LV"/>
              </w:rPr>
            </w:pPr>
          </w:p>
        </w:tc>
      </w:tr>
      <w:tr w:rsidR="003241DE" w:rsidRPr="00326F16" w14:paraId="4F963E66" w14:textId="77777777" w:rsidTr="00C51AB8">
        <w:trPr>
          <w:trHeight w:val="310"/>
        </w:trPr>
        <w:tc>
          <w:tcPr>
            <w:tcW w:w="452" w:type="pct"/>
            <w:tcBorders>
              <w:top w:val="single" w:sz="4" w:space="0" w:color="auto"/>
            </w:tcBorders>
            <w:vAlign w:val="center"/>
          </w:tcPr>
          <w:p w14:paraId="6F564C7C" w14:textId="63C12222"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0CC680FF" w:rsidR="003241DE" w:rsidRPr="001255C2" w:rsidRDefault="00961FD0" w:rsidP="002D6163">
            <w:pPr>
              <w:tabs>
                <w:tab w:val="left" w:pos="1108"/>
              </w:tabs>
              <w:ind w:left="135" w:right="83"/>
              <w:jc w:val="both"/>
              <w:rPr>
                <w:rFonts w:eastAsia="Times New Roman" w:cs="Times New Roman"/>
                <w:strike/>
                <w:szCs w:val="24"/>
                <w:lang w:eastAsia="lv-LV"/>
              </w:rPr>
            </w:pPr>
            <w:r w:rsidRPr="00961FD0">
              <w:rPr>
                <w:rFonts w:eastAsia="Times New Roman" w:cs="Times New Roman"/>
                <w:szCs w:val="24"/>
                <w:lang w:eastAsia="lv-LV"/>
              </w:rPr>
              <w:t xml:space="preserve">Līguma darbības termiņš </w:t>
            </w:r>
            <w:r w:rsidRPr="002D6163">
              <w:rPr>
                <w:rFonts w:eastAsia="Times New Roman" w:cs="Times New Roman"/>
                <w:szCs w:val="24"/>
                <w:lang w:eastAsia="lv-LV"/>
              </w:rPr>
              <w:t xml:space="preserve">ir </w:t>
            </w:r>
            <w:r w:rsidR="002D6163" w:rsidRPr="001255C2">
              <w:rPr>
                <w:rFonts w:eastAsia="Times New Roman" w:cs="Times New Roman"/>
                <w:szCs w:val="24"/>
                <w:lang w:eastAsia="lv-LV"/>
              </w:rPr>
              <w:t xml:space="preserve"> no 2025.</w:t>
            </w:r>
            <w:r w:rsidR="00F34271">
              <w:rPr>
                <w:rFonts w:eastAsia="Times New Roman" w:cs="Times New Roman"/>
                <w:szCs w:val="24"/>
                <w:lang w:eastAsia="lv-LV"/>
              </w:rPr>
              <w:t> </w:t>
            </w:r>
            <w:r w:rsidR="002D6163" w:rsidRPr="001255C2">
              <w:rPr>
                <w:rFonts w:eastAsia="Times New Roman" w:cs="Times New Roman"/>
                <w:szCs w:val="24"/>
                <w:lang w:eastAsia="lv-LV"/>
              </w:rPr>
              <w:t>gada 2.</w:t>
            </w:r>
            <w:r w:rsidR="00F34271">
              <w:rPr>
                <w:rFonts w:eastAsia="Times New Roman" w:cs="Times New Roman"/>
                <w:szCs w:val="24"/>
                <w:lang w:eastAsia="lv-LV"/>
              </w:rPr>
              <w:t> </w:t>
            </w:r>
            <w:r w:rsidR="002D6163" w:rsidRPr="001255C2">
              <w:rPr>
                <w:rFonts w:eastAsia="Times New Roman" w:cs="Times New Roman"/>
                <w:szCs w:val="24"/>
                <w:lang w:eastAsia="lv-LV"/>
              </w:rPr>
              <w:t>janvāra līdz 2027.</w:t>
            </w:r>
            <w:r w:rsidR="00F34271">
              <w:rPr>
                <w:rFonts w:eastAsia="Times New Roman" w:cs="Times New Roman"/>
                <w:szCs w:val="24"/>
                <w:lang w:eastAsia="lv-LV"/>
              </w:rPr>
              <w:t> </w:t>
            </w:r>
            <w:r w:rsidR="002D6163" w:rsidRPr="001255C2">
              <w:rPr>
                <w:rFonts w:eastAsia="Times New Roman" w:cs="Times New Roman"/>
                <w:szCs w:val="24"/>
                <w:lang w:eastAsia="lv-LV"/>
              </w:rPr>
              <w:t>gada 31.</w:t>
            </w:r>
            <w:r w:rsidR="00F34271">
              <w:rPr>
                <w:rFonts w:eastAsia="Times New Roman" w:cs="Times New Roman"/>
                <w:szCs w:val="24"/>
                <w:lang w:eastAsia="lv-LV"/>
              </w:rPr>
              <w:t> </w:t>
            </w:r>
            <w:r w:rsidR="002D6163" w:rsidRPr="001255C2">
              <w:rPr>
                <w:rFonts w:eastAsia="Times New Roman" w:cs="Times New Roman"/>
                <w:szCs w:val="24"/>
                <w:lang w:eastAsia="lv-LV"/>
              </w:rPr>
              <w:t xml:space="preserve">decembrim </w:t>
            </w:r>
            <w:r w:rsidRPr="002D6163">
              <w:rPr>
                <w:rFonts w:eastAsia="Times New Roman" w:cs="Times New Roman"/>
                <w:szCs w:val="24"/>
                <w:lang w:eastAsia="lv-LV"/>
              </w:rPr>
              <w:t>vai līdz brīdim</w:t>
            </w:r>
            <w:r w:rsidRPr="00961FD0">
              <w:rPr>
                <w:rFonts w:eastAsia="Times New Roman" w:cs="Times New Roman"/>
                <w:szCs w:val="24"/>
                <w:lang w:eastAsia="lv-LV"/>
              </w:rPr>
              <w:t xml:space="preserve">, kad </w:t>
            </w:r>
            <w:r>
              <w:rPr>
                <w:rFonts w:eastAsia="Times New Roman" w:cs="Times New Roman"/>
                <w:szCs w:val="24"/>
                <w:lang w:eastAsia="lv-LV"/>
              </w:rPr>
              <w:t>pretendents</w:t>
            </w:r>
            <w:r w:rsidRPr="00961FD0">
              <w:rPr>
                <w:rFonts w:eastAsia="Times New Roman" w:cs="Times New Roman"/>
                <w:szCs w:val="24"/>
                <w:lang w:eastAsia="lv-LV"/>
              </w:rPr>
              <w:t xml:space="preserve"> ir izlietojis </w:t>
            </w:r>
            <w:r>
              <w:rPr>
                <w:rFonts w:eastAsia="Times New Roman" w:cs="Times New Roman"/>
                <w:szCs w:val="24"/>
                <w:lang w:eastAsia="lv-LV"/>
              </w:rPr>
              <w:t>Tehniskā piedāvājuma</w:t>
            </w:r>
            <w:r w:rsidRPr="00961FD0">
              <w:rPr>
                <w:rFonts w:eastAsia="Times New Roman" w:cs="Times New Roman"/>
                <w:szCs w:val="24"/>
                <w:lang w:eastAsia="lv-LV"/>
              </w:rPr>
              <w:t xml:space="preserve"> </w:t>
            </w:r>
            <w:r>
              <w:rPr>
                <w:rFonts w:eastAsia="Times New Roman" w:cs="Times New Roman"/>
                <w:szCs w:val="24"/>
                <w:lang w:eastAsia="lv-LV"/>
              </w:rPr>
              <w:t>6.3</w:t>
            </w:r>
            <w:r w:rsidRPr="00961FD0">
              <w:rPr>
                <w:rFonts w:eastAsia="Times New Roman" w:cs="Times New Roman"/>
                <w:szCs w:val="24"/>
                <w:lang w:eastAsia="lv-LV"/>
              </w:rPr>
              <w:t>.apakšpunktā noteikto</w:t>
            </w:r>
            <w:r>
              <w:rPr>
                <w:rFonts w:eastAsia="Times New Roman" w:cs="Times New Roman"/>
                <w:szCs w:val="24"/>
                <w:lang w:eastAsia="lv-LV"/>
              </w:rPr>
              <w:t xml:space="preserve"> </w:t>
            </w:r>
            <w:r w:rsidRPr="00961FD0">
              <w:rPr>
                <w:rFonts w:eastAsia="Times New Roman" w:cs="Times New Roman"/>
                <w:szCs w:val="24"/>
                <w:lang w:eastAsia="lv-LV"/>
              </w:rPr>
              <w:t>līguma</w:t>
            </w:r>
            <w:r>
              <w:rPr>
                <w:rFonts w:eastAsia="Times New Roman" w:cs="Times New Roman"/>
                <w:szCs w:val="24"/>
                <w:lang w:eastAsia="lv-LV"/>
              </w:rPr>
              <w:t xml:space="preserve"> kopējo</w:t>
            </w:r>
            <w:r w:rsidRPr="00961FD0">
              <w:rPr>
                <w:rFonts w:eastAsia="Times New Roman" w:cs="Times New Roman"/>
                <w:szCs w:val="24"/>
                <w:lang w:eastAsia="lv-LV"/>
              </w:rPr>
              <w:t xml:space="preserve"> summu, atkarībā no tā, kurš no nosacījumiem iestājas pirmais.</w:t>
            </w:r>
          </w:p>
        </w:tc>
        <w:tc>
          <w:tcPr>
            <w:tcW w:w="1289" w:type="pct"/>
          </w:tcPr>
          <w:p w14:paraId="7A4BF8D7"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07C1372F" w14:textId="77777777" w:rsidTr="00C51AB8">
        <w:trPr>
          <w:trHeight w:val="310"/>
        </w:trPr>
        <w:tc>
          <w:tcPr>
            <w:tcW w:w="452" w:type="pct"/>
            <w:tcBorders>
              <w:top w:val="single" w:sz="4" w:space="0" w:color="auto"/>
              <w:bottom w:val="single" w:sz="4" w:space="0" w:color="auto"/>
            </w:tcBorders>
            <w:vAlign w:val="center"/>
          </w:tcPr>
          <w:p w14:paraId="0D405F7F" w14:textId="77777777"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799C36E2" w14:textId="18C71522" w:rsidR="003241DE" w:rsidRPr="00326F16" w:rsidRDefault="003241DE" w:rsidP="003241DE">
            <w:pPr>
              <w:tabs>
                <w:tab w:val="left" w:pos="1108"/>
              </w:tabs>
              <w:ind w:left="135" w:right="83"/>
              <w:jc w:val="both"/>
              <w:rPr>
                <w:rFonts w:eastAsia="Times New Roman" w:cs="Times New Roman"/>
                <w:szCs w:val="24"/>
                <w:lang w:eastAsia="lv-LV"/>
              </w:rPr>
            </w:pPr>
            <w:r w:rsidRPr="00FB0097">
              <w:rPr>
                <w:rFonts w:eastAsia="Times New Roman" w:cs="Times New Roman"/>
                <w:szCs w:val="24"/>
                <w:lang w:eastAsia="lv-LV"/>
              </w:rPr>
              <w:t>Pusēm ir tiesības vienpusēji izbeigt Līguma darbību vismaz 30 (trīsdesmit) dienas iepriekš rakstiski paziņojot par to otrai Pusei. </w:t>
            </w:r>
          </w:p>
        </w:tc>
        <w:tc>
          <w:tcPr>
            <w:tcW w:w="1289" w:type="pct"/>
          </w:tcPr>
          <w:p w14:paraId="78F2700A" w14:textId="77777777" w:rsidR="003241DE" w:rsidRPr="00326F16" w:rsidRDefault="003241DE" w:rsidP="003241DE">
            <w:pPr>
              <w:ind w:left="148" w:right="126"/>
              <w:jc w:val="both"/>
              <w:rPr>
                <w:rFonts w:eastAsia="Times New Roman" w:cs="Times New Roman"/>
                <w:szCs w:val="24"/>
                <w:lang w:eastAsia="lv-LV"/>
              </w:rPr>
            </w:pPr>
          </w:p>
        </w:tc>
      </w:tr>
      <w:tr w:rsidR="003241DE" w:rsidRPr="00326F16" w14:paraId="2522867D" w14:textId="77777777" w:rsidTr="00C51AB8">
        <w:trPr>
          <w:trHeight w:val="196"/>
        </w:trPr>
        <w:tc>
          <w:tcPr>
            <w:tcW w:w="452" w:type="pct"/>
            <w:shd w:val="pct15" w:color="auto" w:fill="auto"/>
          </w:tcPr>
          <w:p w14:paraId="786B798B" w14:textId="77777777" w:rsidR="003241DE" w:rsidRPr="00326F16" w:rsidRDefault="003241DE" w:rsidP="003241DE">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3241DE" w:rsidRPr="00326F16" w:rsidRDefault="003241DE" w:rsidP="003241DE">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3241DE" w:rsidRPr="00326F16" w14:paraId="084CF5DD" w14:textId="77777777" w:rsidTr="00C51AB8">
        <w:trPr>
          <w:trHeight w:val="310"/>
        </w:trPr>
        <w:tc>
          <w:tcPr>
            <w:tcW w:w="452" w:type="pct"/>
            <w:tcBorders>
              <w:top w:val="single" w:sz="4" w:space="0" w:color="auto"/>
            </w:tcBorders>
            <w:vAlign w:val="center"/>
          </w:tcPr>
          <w:p w14:paraId="388E1D90" w14:textId="77777777"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3241DE" w:rsidRDefault="003241DE" w:rsidP="003241D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3241DE" w:rsidRPr="00326F16" w:rsidRDefault="003241DE" w:rsidP="003241DE">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3241DE" w:rsidRPr="00326F16" w14:paraId="488FAD56" w14:textId="77777777" w:rsidTr="00C51AB8">
        <w:trPr>
          <w:trHeight w:val="310"/>
        </w:trPr>
        <w:tc>
          <w:tcPr>
            <w:tcW w:w="452" w:type="pct"/>
            <w:tcBorders>
              <w:top w:val="single" w:sz="4" w:space="0" w:color="auto"/>
            </w:tcBorders>
            <w:vAlign w:val="center"/>
          </w:tcPr>
          <w:p w14:paraId="0B80CB59" w14:textId="77777777"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3241DE" w:rsidRDefault="003241DE" w:rsidP="003241D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3241DE" w:rsidRPr="00162D66" w:rsidRDefault="003241DE" w:rsidP="003241DE">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3241DE"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3241DE" w:rsidRPr="00384803" w:rsidRDefault="003241DE" w:rsidP="003241D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3241DE" w:rsidRDefault="003241DE" w:rsidP="003241DE">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3241DE" w:rsidRPr="00326F16" w:rsidRDefault="003241DE" w:rsidP="003241DE">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BA129A1" w14:textId="77777777" w:rsidR="009D197D" w:rsidRDefault="009D197D" w:rsidP="009D197D">
      <w:pPr>
        <w:pStyle w:val="Heading2"/>
        <w:numPr>
          <w:ilvl w:val="0"/>
          <w:numId w:val="0"/>
        </w:numPr>
        <w:tabs>
          <w:tab w:val="clear" w:pos="567"/>
          <w:tab w:val="left" w:pos="426"/>
        </w:tabs>
        <w:ind w:left="567"/>
        <w:rPr>
          <w:rFonts w:ascii="Times New Roman Bold" w:hAnsi="Times New Roman Bold"/>
          <w:caps/>
          <w:sz w:val="28"/>
          <w:szCs w:val="28"/>
        </w:rPr>
      </w:pPr>
    </w:p>
    <w:p w14:paraId="52A609CB" w14:textId="57B526DF"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6561"/>
        <w:gridCol w:w="2126"/>
      </w:tblGrid>
      <w:tr w:rsidR="00D62CC1" w:rsidRPr="00326F16" w14:paraId="14A61D7E" w14:textId="77777777" w:rsidTr="009D197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6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745DE073"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9D197D">
              <w:rPr>
                <w:rFonts w:ascii="Times New Roman" w:eastAsia="Times New Roman" w:hAnsi="Times New Roman" w:cs="Times New Roman"/>
                <w:b/>
                <w:sz w:val="24"/>
                <w:szCs w:val="24"/>
              </w:rPr>
              <w:t>1 (vienu) vienību</w:t>
            </w:r>
          </w:p>
          <w:p w14:paraId="22E70B38" w14:textId="77777777" w:rsidR="00D62CC1" w:rsidRPr="00326F16" w:rsidRDefault="00D62CC1"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9D197D" w:rsidRPr="00326F16" w14:paraId="10464DFD" w14:textId="77777777" w:rsidTr="009D197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9D197D" w:rsidRPr="00326F16" w:rsidRDefault="009D197D" w:rsidP="009D197D">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6561" w:type="dxa"/>
            <w:tcBorders>
              <w:top w:val="single" w:sz="4" w:space="0" w:color="auto"/>
              <w:left w:val="single" w:sz="4" w:space="0" w:color="auto"/>
              <w:bottom w:val="single" w:sz="4" w:space="0" w:color="auto"/>
              <w:right w:val="single" w:sz="4" w:space="0" w:color="auto"/>
            </w:tcBorders>
            <w:vAlign w:val="center"/>
          </w:tcPr>
          <w:p w14:paraId="223E5207" w14:textId="29C96D44" w:rsidR="009D197D" w:rsidRPr="00326F16" w:rsidRDefault="009D197D" w:rsidP="009D197D">
            <w:pPr>
              <w:ind w:left="49" w:right="101"/>
              <w:jc w:val="both"/>
              <w:rPr>
                <w:rFonts w:ascii="Times New Roman" w:hAnsi="Times New Roman" w:cs="Times New Roman"/>
                <w:i/>
                <w:sz w:val="24"/>
                <w:szCs w:val="24"/>
              </w:rPr>
            </w:pPr>
            <w:r w:rsidRPr="00C90A26">
              <w:rPr>
                <w:rFonts w:ascii="Times New Roman" w:hAnsi="Times New Roman" w:cs="Times New Roman"/>
                <w:sz w:val="24"/>
                <w:szCs w:val="24"/>
              </w:rPr>
              <w:t xml:space="preserve">Dzeramā dabīgā avota ūdens cena par 1 (vienu) ne mazāk kā 18,9 litru pudeli. </w:t>
            </w:r>
            <w:r w:rsidRPr="00C90A26">
              <w:rPr>
                <w:rFonts w:ascii="Times New Roman" w:hAnsi="Times New Roman" w:cs="Times New Roman"/>
                <w:b/>
                <w:sz w:val="24"/>
                <w:szCs w:val="24"/>
              </w:rPr>
              <w:t xml:space="preserve">Piegādes vieta: </w:t>
            </w:r>
            <w:r w:rsidRPr="00C90A26">
              <w:rPr>
                <w:rFonts w:ascii="Times New Roman" w:hAnsi="Times New Roman" w:cs="Times New Roman"/>
                <w:bCs/>
                <w:sz w:val="24"/>
                <w:szCs w:val="24"/>
              </w:rPr>
              <w:t>Rīga (saskaņā ar 1.pielikumu)</w:t>
            </w:r>
          </w:p>
        </w:tc>
        <w:tc>
          <w:tcPr>
            <w:tcW w:w="2126" w:type="dxa"/>
            <w:tcBorders>
              <w:top w:val="single" w:sz="4" w:space="0" w:color="auto"/>
              <w:left w:val="single" w:sz="4" w:space="0" w:color="auto"/>
              <w:bottom w:val="single" w:sz="4" w:space="0" w:color="auto"/>
              <w:right w:val="single" w:sz="4" w:space="0" w:color="auto"/>
            </w:tcBorders>
            <w:vAlign w:val="center"/>
          </w:tcPr>
          <w:p w14:paraId="4BDD9FBF" w14:textId="77777777" w:rsidR="009D197D" w:rsidRPr="00326F16" w:rsidRDefault="009D197D" w:rsidP="009D197D">
            <w:pPr>
              <w:jc w:val="center"/>
              <w:rPr>
                <w:rFonts w:ascii="Times New Roman" w:eastAsia="Times New Roman" w:hAnsi="Times New Roman" w:cs="Times New Roman"/>
                <w:sz w:val="24"/>
                <w:szCs w:val="24"/>
              </w:rPr>
            </w:pPr>
          </w:p>
        </w:tc>
      </w:tr>
      <w:tr w:rsidR="009D197D" w:rsidRPr="00326F16" w14:paraId="6313F23E" w14:textId="77777777" w:rsidTr="009D197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2F718B0B" w:rsidR="009D197D" w:rsidRPr="00326F16" w:rsidRDefault="009D197D" w:rsidP="009D197D">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6561" w:type="dxa"/>
            <w:tcBorders>
              <w:top w:val="single" w:sz="4" w:space="0" w:color="auto"/>
              <w:left w:val="single" w:sz="4" w:space="0" w:color="auto"/>
              <w:bottom w:val="single" w:sz="4" w:space="0" w:color="auto"/>
              <w:right w:val="single" w:sz="4" w:space="0" w:color="auto"/>
            </w:tcBorders>
            <w:vAlign w:val="center"/>
          </w:tcPr>
          <w:p w14:paraId="1FE6B081" w14:textId="7921416D" w:rsidR="009D197D" w:rsidRPr="00326F16" w:rsidRDefault="009D197D" w:rsidP="009D197D">
            <w:pPr>
              <w:ind w:left="49" w:right="101"/>
              <w:jc w:val="both"/>
              <w:rPr>
                <w:rFonts w:ascii="Times New Roman" w:hAnsi="Times New Roman" w:cs="Times New Roman"/>
                <w:i/>
                <w:szCs w:val="24"/>
              </w:rPr>
            </w:pPr>
            <w:r w:rsidRPr="00C90A26">
              <w:rPr>
                <w:rFonts w:ascii="Times New Roman" w:hAnsi="Times New Roman" w:cs="Times New Roman"/>
                <w:sz w:val="24"/>
                <w:szCs w:val="24"/>
              </w:rPr>
              <w:t>Dzeramā</w:t>
            </w:r>
            <w:r w:rsidR="00FB0097">
              <w:rPr>
                <w:rFonts w:ascii="Times New Roman" w:hAnsi="Times New Roman" w:cs="Times New Roman"/>
                <w:sz w:val="24"/>
                <w:szCs w:val="24"/>
              </w:rPr>
              <w:t xml:space="preserve"> </w:t>
            </w:r>
            <w:r w:rsidRPr="00C90A26">
              <w:rPr>
                <w:rFonts w:ascii="Times New Roman" w:hAnsi="Times New Roman" w:cs="Times New Roman"/>
                <w:sz w:val="24"/>
                <w:szCs w:val="24"/>
              </w:rPr>
              <w:t>dabīgā avota ūdens cena par 1 (vienu) ne mazāk kā 18,9 litru pudeli.</w:t>
            </w:r>
            <w:r w:rsidR="001E3A86">
              <w:rPr>
                <w:rFonts w:ascii="Times New Roman" w:hAnsi="Times New Roman" w:cs="Times New Roman"/>
                <w:sz w:val="24"/>
                <w:szCs w:val="24"/>
              </w:rPr>
              <w:t xml:space="preserve"> </w:t>
            </w:r>
            <w:r w:rsidRPr="00C90A26">
              <w:rPr>
                <w:rFonts w:ascii="Times New Roman" w:hAnsi="Times New Roman" w:cs="Times New Roman"/>
                <w:b/>
                <w:sz w:val="24"/>
                <w:szCs w:val="24"/>
              </w:rPr>
              <w:t xml:space="preserve">Piegādes vieta: </w:t>
            </w:r>
            <w:r w:rsidRPr="00C90A26">
              <w:rPr>
                <w:rFonts w:ascii="Times New Roman" w:hAnsi="Times New Roman" w:cs="Times New Roman"/>
                <w:bCs/>
                <w:sz w:val="24"/>
                <w:szCs w:val="24"/>
              </w:rPr>
              <w:t>Visa Latvijas teritorija ārpus Rīgas robežām (saskaņā ar 1.pielikumu)</w:t>
            </w:r>
          </w:p>
        </w:tc>
        <w:tc>
          <w:tcPr>
            <w:tcW w:w="2126" w:type="dxa"/>
            <w:tcBorders>
              <w:top w:val="single" w:sz="4" w:space="0" w:color="auto"/>
              <w:left w:val="single" w:sz="4" w:space="0" w:color="auto"/>
              <w:bottom w:val="single" w:sz="4" w:space="0" w:color="auto"/>
              <w:right w:val="single" w:sz="4" w:space="0" w:color="auto"/>
            </w:tcBorders>
            <w:vAlign w:val="center"/>
          </w:tcPr>
          <w:p w14:paraId="700DF8F0" w14:textId="77777777" w:rsidR="009D197D" w:rsidRPr="00326F16" w:rsidRDefault="009D197D" w:rsidP="009D197D">
            <w:pPr>
              <w:jc w:val="center"/>
              <w:rPr>
                <w:rFonts w:ascii="Times New Roman" w:eastAsia="Times New Roman" w:hAnsi="Times New Roman" w:cs="Times New Roman"/>
                <w:szCs w:val="24"/>
              </w:rPr>
            </w:pPr>
          </w:p>
        </w:tc>
      </w:tr>
      <w:tr w:rsidR="009D197D" w:rsidRPr="00326F16" w14:paraId="2A9A9D76" w14:textId="77777777" w:rsidTr="009D197D">
        <w:trPr>
          <w:trHeight w:val="330"/>
        </w:trPr>
        <w:tc>
          <w:tcPr>
            <w:tcW w:w="7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9D197D" w:rsidRPr="00326F16" w:rsidRDefault="009D197D" w:rsidP="009D197D">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9D197D" w:rsidRPr="00326F16" w:rsidRDefault="009D197D" w:rsidP="009D197D">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9D197D">
        <w:rPr>
          <w:iCs/>
        </w:rPr>
        <w:t>2 (divas) zīmes</w:t>
      </w:r>
      <w:r>
        <w:t xml:space="preserve"> aiz komata.</w:t>
      </w:r>
    </w:p>
    <w:p w14:paraId="315EFCCF" w14:textId="3BD15747" w:rsidR="00D62CC1" w:rsidRPr="009D197D" w:rsidRDefault="00D62CC1" w:rsidP="00D62CC1">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9D197D">
        <w:rPr>
          <w:rFonts w:eastAsia="Times New Roman" w:cs="Times New Roman"/>
          <w:iCs/>
          <w:szCs w:val="24"/>
          <w:lang w:eastAsia="lv-LV"/>
        </w:rPr>
        <w:t>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B027431" w14:textId="15B159CA" w:rsidR="003241DE" w:rsidRDefault="00D62CC1" w:rsidP="00961FD0">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7F2391E" w14:textId="77777777" w:rsidR="00F34271" w:rsidRPr="00961FD0" w:rsidRDefault="00F34271" w:rsidP="00961FD0">
      <w:pPr>
        <w:tabs>
          <w:tab w:val="left" w:pos="2127"/>
          <w:tab w:val="left" w:pos="6096"/>
        </w:tabs>
        <w:jc w:val="bot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962BC3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w:t>
      </w:r>
      <w:r w:rsidR="00892D63" w:rsidRPr="005D5988">
        <w:rPr>
          <w:bCs/>
        </w:rPr>
        <w:lastRenderedPageBreak/>
        <w:t>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 xml:space="preserve">kuras ietekmē līguma izpildi. </w:t>
      </w:r>
      <w:bookmarkStart w:id="9" w:name="_Hlk173408690"/>
      <w:r w:rsidR="00C11359" w:rsidRPr="00DD0E4D">
        <w:rPr>
          <w:bCs/>
        </w:rPr>
        <w:t>Kā arī šādu informāciju pārbauda attiecībā par pretendenta, kuram būtu piešķiramas līguma slēgšanas tiesības, dalībnieku un dalībnieka dalībnieku, valdes vai padomes locekli, patieso labuma guvēju, pārstāvēttiesīgo personu vai prokūristu, kā arī piesaistīto apakšuzņēmēju un tā dalībnieka dalībnieku,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7FBC29C"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C834683" w14:textId="7AF6C908" w:rsidR="00936765" w:rsidRPr="006B1729" w:rsidRDefault="00FB0097" w:rsidP="00FB0097">
      <w:pPr>
        <w:tabs>
          <w:tab w:val="left" w:pos="709"/>
          <w:tab w:val="left" w:pos="1560"/>
          <w:tab w:val="center" w:pos="4320"/>
          <w:tab w:val="left" w:pos="6096"/>
          <w:tab w:val="right" w:pos="8640"/>
        </w:tabs>
        <w:ind w:right="-1"/>
        <w:jc w:val="both"/>
      </w:pPr>
      <w:r>
        <w:rPr>
          <w:b/>
        </w:rPr>
        <w:tab/>
      </w:r>
      <w:r w:rsidR="002472AB">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FB0097">
        <w:t>kopā</w:t>
      </w:r>
      <w:r w:rsidR="00936765" w:rsidRPr="006B1729">
        <w:t xml:space="preserve"> ir viszemākā</w:t>
      </w:r>
      <w:r>
        <w:t>.</w:t>
      </w:r>
    </w:p>
    <w:p w14:paraId="2119767D" w14:textId="364F5BF4" w:rsidR="00936765" w:rsidRDefault="002472AB" w:rsidP="00FB0097">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8E4A2E">
        <w:rPr>
          <w:iCs/>
        </w:rPr>
        <w:t>piedāvā vienādu finanšu piedāvājuma zemāko</w:t>
      </w:r>
      <w:r w:rsidR="00FB0097" w:rsidRPr="008E4A2E">
        <w:rPr>
          <w:iCs/>
        </w:rPr>
        <w:t xml:space="preserve"> kopējo</w:t>
      </w:r>
      <w:r w:rsidR="00936765" w:rsidRPr="008E4A2E">
        <w:rPr>
          <w:iCs/>
        </w:rPr>
        <w:t xml:space="preserve"> cenu</w:t>
      </w:r>
      <w:r w:rsidR="00936765" w:rsidRPr="004528AF">
        <w:rPr>
          <w:iCs/>
          <w:lang w:eastAsia="lv-LV"/>
        </w:rPr>
        <w:t>, līguma slēgšanas tiesības tiek piešķirtas</w:t>
      </w:r>
      <w:r w:rsidR="00936765" w:rsidRPr="00B73374">
        <w:rPr>
          <w:lang w:eastAsia="lv-LV"/>
        </w:rPr>
        <w:t xml:space="preserve"> pretendentam,</w:t>
      </w:r>
      <w:r w:rsidR="00FB0097" w:rsidRPr="00B73374">
        <w:rPr>
          <w:lang w:eastAsia="lv-LV"/>
        </w:rPr>
        <w:t xml:space="preserve"> kurš</w:t>
      </w:r>
      <w:r w:rsidR="00FB0097">
        <w:rPr>
          <w:lang w:eastAsia="lv-LV"/>
        </w:rPr>
        <w:t xml:space="preserve">  </w:t>
      </w:r>
      <w:r w:rsidR="00FB0097" w:rsidRPr="001255C2">
        <w:rPr>
          <w:lang w:eastAsia="lv-LV"/>
        </w:rPr>
        <w:t xml:space="preserve">“Finanšu piedāvājuma” </w:t>
      </w:r>
      <w:r w:rsidR="00F34271">
        <w:rPr>
          <w:lang w:eastAsia="lv-LV"/>
        </w:rPr>
        <w:t xml:space="preserve">2.tabulas </w:t>
      </w:r>
      <w:r w:rsidR="00115685" w:rsidRPr="001255C2">
        <w:rPr>
          <w:lang w:eastAsia="lv-LV"/>
        </w:rPr>
        <w:t>2</w:t>
      </w:r>
      <w:r w:rsidR="00FB0097" w:rsidRPr="001255C2">
        <w:rPr>
          <w:lang w:eastAsia="lv-LV"/>
        </w:rPr>
        <w:t>.punktā piedāvājis zemāko cenu</w:t>
      </w:r>
      <w:r w:rsidR="00936765" w:rsidRPr="00115685">
        <w:rPr>
          <w:lang w:eastAsia="lv-LV"/>
        </w:rPr>
        <w:t>.</w:t>
      </w:r>
    </w:p>
    <w:p w14:paraId="0FCF742E" w14:textId="23E2B108" w:rsidR="00A81FDE"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1CCC7A56" w14:textId="77777777" w:rsidR="00A81FDE" w:rsidRDefault="00A81FDE" w:rsidP="002F5E25">
      <w:pPr>
        <w:tabs>
          <w:tab w:val="left" w:pos="1560"/>
          <w:tab w:val="center" w:pos="4320"/>
          <w:tab w:val="left" w:pos="6096"/>
          <w:tab w:val="right" w:pos="8640"/>
        </w:tabs>
        <w:ind w:right="-1" w:firstLine="709"/>
        <w:jc w:val="both"/>
        <w:rPr>
          <w:rFonts w:cs="Times New Roman"/>
          <w:sz w:val="20"/>
          <w:szCs w:val="20"/>
        </w:rPr>
      </w:pPr>
    </w:p>
    <w:p w14:paraId="782AF8BC" w14:textId="432CA41C" w:rsidR="001375F2" w:rsidRPr="00A81FDE" w:rsidRDefault="001375F2" w:rsidP="00A81FDE">
      <w:pPr>
        <w:pStyle w:val="ListParagraph"/>
        <w:numPr>
          <w:ilvl w:val="0"/>
          <w:numId w:val="1"/>
        </w:numPr>
        <w:tabs>
          <w:tab w:val="left" w:pos="1560"/>
          <w:tab w:val="center" w:pos="4320"/>
          <w:tab w:val="left" w:pos="6096"/>
          <w:tab w:val="right" w:pos="8640"/>
        </w:tabs>
        <w:ind w:right="-1"/>
        <w:jc w:val="center"/>
        <w:rPr>
          <w:rFonts w:eastAsia="Times New Roman" w:cs="Times New Roman"/>
          <w:b/>
          <w:bCs/>
          <w:sz w:val="28"/>
          <w:szCs w:val="28"/>
          <w:lang w:eastAsia="lv-LV"/>
        </w:rPr>
      </w:pPr>
      <w:r w:rsidRPr="00A81FDE">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B6DE658"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w:t>
      </w:r>
      <w:r w:rsidRPr="008E4A2E">
        <w:rPr>
          <w:b/>
          <w:bCs/>
          <w:szCs w:val="24"/>
        </w:rPr>
        <w:t>līdz</w:t>
      </w:r>
      <w:r w:rsidRPr="002472AB">
        <w:rPr>
          <w:szCs w:val="24"/>
        </w:rPr>
        <w:t xml:space="preserve"> </w:t>
      </w:r>
      <w:r w:rsidRPr="008E4A2E">
        <w:rPr>
          <w:b/>
          <w:bCs/>
          <w:szCs w:val="24"/>
        </w:rPr>
        <w:t>2024. gada</w:t>
      </w:r>
      <w:r w:rsidR="001255C2">
        <w:rPr>
          <w:b/>
          <w:bCs/>
          <w:szCs w:val="24"/>
        </w:rPr>
        <w:t xml:space="preserve"> 25. </w:t>
      </w:r>
      <w:r w:rsidR="004528AF" w:rsidRPr="008E4A2E">
        <w:rPr>
          <w:b/>
          <w:bCs/>
          <w:szCs w:val="24"/>
        </w:rPr>
        <w:t>septembra</w:t>
      </w:r>
      <w:r w:rsidRPr="008E4A2E">
        <w:rPr>
          <w:b/>
          <w:bCs/>
          <w:szCs w:val="24"/>
        </w:rPr>
        <w:t xml:space="preserve"> plkst. 10.00</w:t>
      </w:r>
      <w:r w:rsidRPr="002472AB">
        <w:rPr>
          <w:szCs w:val="24"/>
        </w:rPr>
        <w:t xml:space="preserve">, </w:t>
      </w:r>
      <w:r w:rsidRPr="008E4A2E">
        <w:rPr>
          <w:b/>
          <w:bCs/>
          <w:szCs w:val="24"/>
        </w:rPr>
        <w:t xml:space="preserve">nosūtot piedāvājumu uz elektroniskā pasta adresi:  </w:t>
      </w:r>
      <w:r w:rsidR="004528AF" w:rsidRPr="008E4A2E">
        <w:rPr>
          <w:b/>
          <w:bCs/>
          <w:szCs w:val="24"/>
        </w:rPr>
        <w:t>agrita.ozola.1@</w:t>
      </w:r>
      <w:r w:rsidRPr="008E4A2E">
        <w:rPr>
          <w:b/>
          <w:bCs/>
          <w:szCs w:val="24"/>
        </w:rPr>
        <w:t>vid.gov.lv</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3A95DDF3"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4528AF">
        <w:rPr>
          <w:szCs w:val="24"/>
        </w:rPr>
        <w:t>2</w:t>
      </w:r>
      <w:r w:rsidRPr="002472AB">
        <w:rPr>
          <w:szCs w:val="24"/>
        </w:rPr>
        <w:t>.pielikumā.</w:t>
      </w:r>
    </w:p>
    <w:p w14:paraId="2F387C65" w14:textId="65EC118B"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1255C2">
        <w:rPr>
          <w:b/>
          <w:bCs/>
          <w:szCs w:val="24"/>
        </w:rPr>
        <w:t>25. </w:t>
      </w:r>
      <w:r w:rsidR="004528AF">
        <w:rPr>
          <w:b/>
          <w:bCs/>
          <w:szCs w:val="24"/>
        </w:rPr>
        <w:t>septembrī</w:t>
      </w:r>
      <w:r w:rsidRPr="002472AB">
        <w:rPr>
          <w:b/>
          <w:bCs/>
          <w:szCs w:val="24"/>
        </w:rPr>
        <w:t xml:space="preserve"> no plkst. 10.00 līdz plkst. 1</w:t>
      </w:r>
      <w:r w:rsidR="004528AF">
        <w:rPr>
          <w:b/>
          <w:bCs/>
          <w:szCs w:val="24"/>
        </w:rPr>
        <w:t>2</w:t>
      </w:r>
      <w:r w:rsidRPr="002472AB">
        <w:rPr>
          <w:b/>
          <w:bCs/>
          <w:szCs w:val="24"/>
        </w:rPr>
        <w:t xml:space="preserve">.00 nosūta uz elektronisko pasta adresi: </w:t>
      </w:r>
      <w:r w:rsidR="004528AF">
        <w:rPr>
          <w:b/>
          <w:bCs/>
          <w:szCs w:val="24"/>
        </w:rPr>
        <w:t>agrita.ozola.1</w:t>
      </w:r>
      <w:r w:rsidR="004528AF" w:rsidRPr="002472AB">
        <w:rPr>
          <w:b/>
          <w:bCs/>
          <w:szCs w:val="24"/>
        </w:rPr>
        <w:t>@</w:t>
      </w:r>
      <w:r w:rsidRPr="002472AB">
        <w:rPr>
          <w:b/>
          <w:bCs/>
          <w:szCs w:val="24"/>
        </w:rPr>
        <w:t xml:space="preserve">vid.gov.lv paroli šifrētā piedāvājuma atvēršanai. </w:t>
      </w:r>
    </w:p>
    <w:p w14:paraId="0372FB90" w14:textId="62A1D9AE" w:rsidR="004528AF"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0C30146A" w:rsidR="00055B1F" w:rsidRPr="008E4A2E" w:rsidRDefault="00055B1F" w:rsidP="004528AF">
      <w:pPr>
        <w:pStyle w:val="ListParagraph"/>
        <w:numPr>
          <w:ilvl w:val="1"/>
          <w:numId w:val="1"/>
        </w:numPr>
        <w:tabs>
          <w:tab w:val="left" w:pos="1134"/>
        </w:tabs>
        <w:ind w:left="0" w:firstLine="709"/>
        <w:jc w:val="both"/>
        <w:rPr>
          <w:i/>
          <w:iCs/>
          <w:szCs w:val="24"/>
          <w:lang w:eastAsia="lv-LV"/>
        </w:rPr>
      </w:pPr>
      <w:r w:rsidRPr="008E4A2E">
        <w:rPr>
          <w:szCs w:val="24"/>
        </w:rPr>
        <w:t xml:space="preserve">Lai piedāvājums tiktu saņemts VID, lūdzam personas piedāvājumu iesniegšanai izmantot e-pastu, kura sūtījuma FROM adreses domēns sakrīt ar faktiskā sūtītāja domēnu. </w:t>
      </w:r>
      <w:r w:rsidRPr="008E4A2E">
        <w:rPr>
          <w:i/>
          <w:iCs/>
          <w:szCs w:val="24"/>
        </w:rPr>
        <w:t>(</w:t>
      </w:r>
      <w:r w:rsidRPr="004528AF">
        <w:rPr>
          <w:i/>
          <w:iCs/>
          <w:szCs w:val="24"/>
          <w:lang w:eastAsia="lv-LV"/>
        </w:rPr>
        <w:t>Saskaņā ar 2015.</w:t>
      </w:r>
      <w:r w:rsidR="004528AF">
        <w:rPr>
          <w:i/>
          <w:iCs/>
          <w:szCs w:val="24"/>
          <w:lang w:eastAsia="lv-LV"/>
        </w:rPr>
        <w:t> </w:t>
      </w:r>
      <w:r w:rsidRPr="004528AF">
        <w:rPr>
          <w:i/>
          <w:iCs/>
          <w:szCs w:val="24"/>
          <w:lang w:eastAsia="lv-LV"/>
        </w:rPr>
        <w:t>gada 28.</w:t>
      </w:r>
      <w:r w:rsidR="004528AF">
        <w:rPr>
          <w:i/>
          <w:iCs/>
          <w:szCs w:val="24"/>
          <w:lang w:eastAsia="lv-LV"/>
        </w:rPr>
        <w:t> </w:t>
      </w:r>
      <w:r w:rsidRPr="004528AF">
        <w:rPr>
          <w:i/>
          <w:iCs/>
          <w:szCs w:val="24"/>
          <w:lang w:eastAsia="lv-LV"/>
        </w:rPr>
        <w:t>jūlija Ministru kabineta noteikumu Nr.442 “Kārtība, kādā tiek nodrošināta informācijas un komunikācijas tehnoloģiju sistēmu atbilstība minimālajām drošības prasībām”  15.15. un 15.16.punktā noteikto kopš 2021.</w:t>
      </w:r>
      <w:r w:rsidR="004528AF">
        <w:rPr>
          <w:i/>
          <w:iCs/>
          <w:szCs w:val="24"/>
          <w:lang w:eastAsia="lv-LV"/>
        </w:rPr>
        <w:t> </w:t>
      </w:r>
      <w:r w:rsidRPr="004528AF">
        <w:rPr>
          <w:i/>
          <w:iCs/>
          <w:szCs w:val="24"/>
          <w:lang w:eastAsia="lv-LV"/>
        </w:rPr>
        <w:t>gada 1.</w:t>
      </w:r>
      <w:r w:rsidR="004528AF">
        <w:rPr>
          <w:i/>
          <w:iCs/>
          <w:szCs w:val="24"/>
          <w:lang w:eastAsia="lv-LV"/>
        </w:rPr>
        <w:t> </w:t>
      </w:r>
      <w:r w:rsidRPr="004528AF">
        <w:rPr>
          <w:i/>
          <w:iCs/>
          <w:szCs w:val="24"/>
          <w:lang w:eastAsia="lv-LV"/>
        </w:rPr>
        <w:t xml:space="preserve">janvāra valsts un pašvaldību </w:t>
      </w:r>
      <w:r w:rsidRPr="004528AF">
        <w:rPr>
          <w:i/>
          <w:iCs/>
          <w:szCs w:val="24"/>
          <w:lang w:eastAsia="lv-LV"/>
        </w:rPr>
        <w:lastRenderedPageBreak/>
        <w:t xml:space="preserve">institūcijām visiem ienākošajiem sūtījumiem ir jāveic </w:t>
      </w:r>
      <w:bookmarkStart w:id="12" w:name="_Hlk65506279"/>
      <w:r w:rsidRPr="004528AF">
        <w:rPr>
          <w:i/>
          <w:iCs/>
          <w:szCs w:val="24"/>
          <w:lang w:eastAsia="lv-LV"/>
        </w:rPr>
        <w:t xml:space="preserve">e-pastu </w:t>
      </w:r>
      <w:bookmarkEnd w:id="12"/>
      <w:r w:rsidRPr="004528AF">
        <w:rPr>
          <w:i/>
          <w:iCs/>
          <w:szCs w:val="24"/>
          <w:lang w:eastAsia="lv-LV"/>
        </w:rPr>
        <w:t>pārbaude izmantojot autentifikācijas protokolu (DMARC), kas ietver sevī arī sūtītāja identifikatora (SENDERID) pārbaudi.</w:t>
      </w:r>
      <w:r w:rsidRPr="004528AF">
        <w:rPr>
          <w:szCs w:val="24"/>
        </w:rPr>
        <w:t xml:space="preserve"> </w:t>
      </w:r>
      <w:r w:rsidRPr="004528AF">
        <w:rPr>
          <w:i/>
          <w:iCs/>
          <w:szCs w:val="24"/>
          <w:lang w:eastAsia="lv-LV"/>
        </w:rPr>
        <w:t>Sūtījuma FROM adreses domēna nesakritības gadījumā ar faktiskā sūtītāja domēnu, sūtītāja identifikatora SENDERID validācija nenotiek veiksmīgi,  e-pasts tiek uzskatīts par viltotu un netiek piegādāts adresātam.)</w:t>
      </w:r>
      <w:r w:rsidR="004528AF">
        <w:rPr>
          <w:i/>
          <w:iCs/>
          <w:szCs w:val="24"/>
          <w:lang w:eastAsia="lv-LV"/>
        </w:rPr>
        <w:t>.</w:t>
      </w:r>
    </w:p>
    <w:p w14:paraId="026B18AA" w14:textId="77777777" w:rsidR="004528AF" w:rsidRPr="007054FB" w:rsidRDefault="00055B1F" w:rsidP="004528AF">
      <w:pPr>
        <w:pStyle w:val="ListParagraph"/>
        <w:numPr>
          <w:ilvl w:val="1"/>
          <w:numId w:val="1"/>
        </w:numPr>
        <w:tabs>
          <w:tab w:val="left" w:pos="1134"/>
        </w:tabs>
        <w:ind w:left="0" w:firstLine="709"/>
        <w:jc w:val="both"/>
        <w:rPr>
          <w:szCs w:val="24"/>
        </w:rPr>
      </w:pPr>
      <w:r w:rsidRPr="004528AF">
        <w:rPr>
          <w:sz w:val="26"/>
          <w:szCs w:val="26"/>
        </w:rPr>
        <w:t>Aicinām</w:t>
      </w:r>
      <w:r w:rsidRPr="004528AF">
        <w:rPr>
          <w:szCs w:val="24"/>
        </w:rPr>
        <w:t xml:space="preserve"> pretendentu pēc piedāvājuma nosūtīšanas pārliecināties vai tiek saņemta atbilde, kas apliecina</w:t>
      </w:r>
      <w:r w:rsidRPr="004528AF">
        <w:rPr>
          <w:iCs/>
          <w:szCs w:val="24"/>
        </w:rPr>
        <w:t xml:space="preserve"> piedāvājuma saņemšanu. </w:t>
      </w:r>
      <w:r w:rsidR="004528AF" w:rsidRPr="007054FB">
        <w:rPr>
          <w:iCs/>
          <w:szCs w:val="24"/>
        </w:rPr>
        <w:t xml:space="preserve">Atbildes nesaņemšanas gadījumā </w:t>
      </w:r>
      <w:r w:rsidR="004528AF" w:rsidRPr="007054FB">
        <w:rPr>
          <w:rFonts w:eastAsia="Times New Roman" w:cs="Times New Roman"/>
          <w:szCs w:val="24"/>
          <w:lang w:eastAsia="lv-LV"/>
        </w:rPr>
        <w:t>vēlams sazināties galveno iepirkumu speciālisti Agritu Ozolu Tālr. 67120211.</w:t>
      </w:r>
    </w:p>
    <w:p w14:paraId="73317918" w14:textId="77777777" w:rsidR="001375F2" w:rsidRPr="004528AF" w:rsidRDefault="001375F2" w:rsidP="008E4A2E">
      <w:pPr>
        <w:pStyle w:val="ListParagraph"/>
        <w:tabs>
          <w:tab w:val="left" w:pos="993"/>
          <w:tab w:val="left" w:pos="1134"/>
        </w:tabs>
        <w:ind w:left="709"/>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040ADFD0" w14:textId="77777777" w:rsidR="003241DE" w:rsidRPr="00885581" w:rsidRDefault="003241DE" w:rsidP="003241DE">
      <w:pPr>
        <w:ind w:left="4255" w:firstLine="851"/>
        <w:jc w:val="right"/>
        <w:rPr>
          <w:b/>
          <w:sz w:val="20"/>
          <w:szCs w:val="20"/>
        </w:rPr>
      </w:pPr>
      <w:r w:rsidRPr="00885581">
        <w:rPr>
          <w:b/>
          <w:sz w:val="20"/>
          <w:szCs w:val="20"/>
        </w:rPr>
        <w:lastRenderedPageBreak/>
        <w:t>1.pielikums</w:t>
      </w:r>
    </w:p>
    <w:p w14:paraId="3038D6F3" w14:textId="77777777" w:rsidR="003241DE" w:rsidRPr="00885581" w:rsidRDefault="003241DE" w:rsidP="003241DE">
      <w:pPr>
        <w:ind w:left="5103" w:right="-1"/>
        <w:jc w:val="right"/>
        <w:rPr>
          <w:sz w:val="20"/>
          <w:szCs w:val="20"/>
        </w:rPr>
      </w:pPr>
      <w:r w:rsidRPr="00885581">
        <w:rPr>
          <w:sz w:val="20"/>
          <w:szCs w:val="20"/>
        </w:rPr>
        <w:t xml:space="preserve">Valsts ieņēmumu dienesta rīkotā iepirkuma “Dzeramā ūdens piegāde”, iepirkuma identifikācijas </w:t>
      </w:r>
    </w:p>
    <w:p w14:paraId="0F9AFE73" w14:textId="1354ACFB" w:rsidR="003241DE" w:rsidRPr="00885581" w:rsidRDefault="003241DE" w:rsidP="003241DE">
      <w:pPr>
        <w:jc w:val="right"/>
        <w:rPr>
          <w:rFonts w:eastAsia="Times New Roman" w:cs="Times New Roman"/>
          <w:b/>
          <w:caps/>
          <w:sz w:val="28"/>
          <w:szCs w:val="28"/>
          <w:lang w:eastAsia="lv-LV"/>
        </w:rPr>
      </w:pPr>
      <w:r w:rsidRPr="00885581">
        <w:rPr>
          <w:sz w:val="20"/>
          <w:szCs w:val="20"/>
        </w:rPr>
        <w:t>Nr. FM VID 20</w:t>
      </w:r>
      <w:r w:rsidRPr="00512BF5">
        <w:rPr>
          <w:sz w:val="20"/>
          <w:szCs w:val="20"/>
        </w:rPr>
        <w:t>2</w:t>
      </w:r>
      <w:r w:rsidR="009D197D">
        <w:rPr>
          <w:sz w:val="20"/>
          <w:szCs w:val="20"/>
        </w:rPr>
        <w:t>4</w:t>
      </w:r>
      <w:r w:rsidRPr="00885581">
        <w:rPr>
          <w:sz w:val="20"/>
          <w:szCs w:val="20"/>
        </w:rPr>
        <w:t>/</w:t>
      </w:r>
      <w:r w:rsidR="009D197D">
        <w:rPr>
          <w:sz w:val="20"/>
          <w:szCs w:val="20"/>
        </w:rPr>
        <w:t>236</w:t>
      </w:r>
      <w:r w:rsidRPr="00885581">
        <w:rPr>
          <w:sz w:val="20"/>
          <w:szCs w:val="20"/>
        </w:rPr>
        <w:t>, uzaicinājumam</w:t>
      </w:r>
    </w:p>
    <w:p w14:paraId="21430D25" w14:textId="77777777" w:rsidR="003241DE" w:rsidRDefault="003241DE" w:rsidP="0023453C">
      <w:pPr>
        <w:widowControl w:val="0"/>
        <w:jc w:val="right"/>
        <w:rPr>
          <w:rFonts w:cs="Times New Roman"/>
          <w:sz w:val="20"/>
          <w:szCs w:val="20"/>
          <w:highlight w:val="yellow"/>
        </w:rPr>
      </w:pPr>
    </w:p>
    <w:p w14:paraId="0E5FD037" w14:textId="77777777" w:rsidR="003241DE" w:rsidRDefault="003241DE" w:rsidP="0023453C">
      <w:pPr>
        <w:widowControl w:val="0"/>
        <w:jc w:val="right"/>
        <w:rPr>
          <w:rFonts w:cs="Times New Roman"/>
          <w:sz w:val="20"/>
          <w:szCs w:val="20"/>
          <w:highlight w:val="yellow"/>
        </w:rPr>
      </w:pPr>
    </w:p>
    <w:p w14:paraId="03581C17" w14:textId="77777777" w:rsidR="009D197D" w:rsidRDefault="009D197D" w:rsidP="009D197D">
      <w:pPr>
        <w:jc w:val="center"/>
        <w:rPr>
          <w:rFonts w:ascii="Times New Roman Bold" w:hAnsi="Times New Roman Bold"/>
          <w:b/>
          <w:sz w:val="26"/>
          <w:szCs w:val="24"/>
        </w:rPr>
      </w:pPr>
      <w:r w:rsidRPr="00FE075F">
        <w:rPr>
          <w:rFonts w:ascii="Times New Roman Bold" w:hAnsi="Times New Roman Bold"/>
          <w:b/>
          <w:sz w:val="26"/>
          <w:szCs w:val="24"/>
        </w:rPr>
        <w:t>Dzeramā ūdens piegādes vietas L</w:t>
      </w:r>
      <w:r>
        <w:rPr>
          <w:rFonts w:ascii="Times New Roman Bold" w:hAnsi="Times New Roman Bold"/>
          <w:b/>
          <w:sz w:val="26"/>
          <w:szCs w:val="24"/>
        </w:rPr>
        <w:t>atvijas Republikas</w:t>
      </w:r>
      <w:r w:rsidRPr="00FE075F">
        <w:rPr>
          <w:rFonts w:ascii="Times New Roman Bold" w:hAnsi="Times New Roman Bold"/>
          <w:b/>
          <w:sz w:val="26"/>
          <w:szCs w:val="24"/>
        </w:rPr>
        <w:t xml:space="preserve"> teritorijā</w:t>
      </w:r>
    </w:p>
    <w:p w14:paraId="275A3FBB" w14:textId="77777777" w:rsidR="004528AF" w:rsidRDefault="004528AF" w:rsidP="00FB0097">
      <w:pPr>
        <w:jc w:val="right"/>
        <w:rPr>
          <w:rFonts w:ascii="Times New Roman Bold" w:hAnsi="Times New Roman Bold"/>
          <w:bCs/>
          <w:i/>
          <w:iCs/>
        </w:rPr>
      </w:pPr>
    </w:p>
    <w:p w14:paraId="663A4A1D" w14:textId="244FE03D" w:rsidR="009D197D" w:rsidRPr="008E4A2E" w:rsidRDefault="00A56CA6" w:rsidP="00FB0097">
      <w:pPr>
        <w:jc w:val="right"/>
        <w:rPr>
          <w:i/>
          <w:iCs/>
          <w:szCs w:val="24"/>
        </w:rPr>
      </w:pPr>
      <w:r w:rsidRPr="008E4A2E">
        <w:rPr>
          <w:i/>
          <w:iCs/>
          <w:szCs w:val="24"/>
        </w:rPr>
        <w:t>3.tabula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26"/>
        <w:gridCol w:w="4565"/>
      </w:tblGrid>
      <w:tr w:rsidR="009D197D" w:rsidRPr="004528AF" w14:paraId="68134354" w14:textId="77777777" w:rsidTr="008E4A2E">
        <w:trPr>
          <w:trHeight w:val="701"/>
        </w:trPr>
        <w:tc>
          <w:tcPr>
            <w:tcW w:w="960" w:type="dxa"/>
            <w:shd w:val="clear" w:color="auto" w:fill="D9D9D9"/>
            <w:vAlign w:val="center"/>
          </w:tcPr>
          <w:p w14:paraId="653A175F" w14:textId="77777777" w:rsidR="009D197D" w:rsidRPr="008E4A2E" w:rsidRDefault="009D197D" w:rsidP="00E6632C">
            <w:pPr>
              <w:rPr>
                <w:rFonts w:cs="Times New Roman"/>
                <w:b/>
                <w:iCs/>
                <w:szCs w:val="24"/>
              </w:rPr>
            </w:pPr>
            <w:r w:rsidRPr="008E4A2E">
              <w:rPr>
                <w:rFonts w:cs="Times New Roman"/>
                <w:b/>
                <w:iCs/>
                <w:szCs w:val="24"/>
              </w:rPr>
              <w:t>N.p.k.</w:t>
            </w:r>
          </w:p>
        </w:tc>
        <w:tc>
          <w:tcPr>
            <w:tcW w:w="3826" w:type="dxa"/>
            <w:shd w:val="clear" w:color="auto" w:fill="D9D9D9"/>
            <w:vAlign w:val="center"/>
          </w:tcPr>
          <w:p w14:paraId="009F7361" w14:textId="77777777" w:rsidR="009D197D" w:rsidRPr="008E4A2E" w:rsidRDefault="009D197D" w:rsidP="00E6632C">
            <w:pPr>
              <w:rPr>
                <w:rFonts w:cs="Times New Roman"/>
                <w:b/>
                <w:iCs/>
                <w:szCs w:val="24"/>
              </w:rPr>
            </w:pPr>
            <w:r w:rsidRPr="008E4A2E">
              <w:rPr>
                <w:rFonts w:cs="Times New Roman"/>
                <w:b/>
                <w:iCs/>
                <w:szCs w:val="24"/>
              </w:rPr>
              <w:t>Dzeramā ūdens piegāde</w:t>
            </w:r>
          </w:p>
        </w:tc>
        <w:tc>
          <w:tcPr>
            <w:tcW w:w="4565" w:type="dxa"/>
            <w:shd w:val="clear" w:color="auto" w:fill="D9D9D9"/>
            <w:vAlign w:val="center"/>
          </w:tcPr>
          <w:p w14:paraId="7F472995" w14:textId="09C91EE5" w:rsidR="009D197D" w:rsidRPr="008E4A2E" w:rsidRDefault="008E4A2E" w:rsidP="00E6632C">
            <w:pPr>
              <w:rPr>
                <w:rFonts w:cs="Times New Roman"/>
                <w:b/>
                <w:iCs/>
                <w:szCs w:val="24"/>
              </w:rPr>
            </w:pPr>
            <w:r>
              <w:rPr>
                <w:rFonts w:cs="Times New Roman"/>
                <w:b/>
                <w:iCs/>
                <w:szCs w:val="24"/>
              </w:rPr>
              <w:t>P</w:t>
            </w:r>
            <w:r w:rsidRPr="008E4A2E">
              <w:rPr>
                <w:rFonts w:cs="Times New Roman"/>
                <w:b/>
                <w:iCs/>
                <w:szCs w:val="24"/>
              </w:rPr>
              <w:t xml:space="preserve">iegādes </w:t>
            </w:r>
            <w:r>
              <w:rPr>
                <w:rFonts w:cs="Times New Roman"/>
                <w:b/>
                <w:iCs/>
                <w:szCs w:val="24"/>
              </w:rPr>
              <w:t>a</w:t>
            </w:r>
            <w:r w:rsidR="009D197D" w:rsidRPr="008E4A2E">
              <w:rPr>
                <w:rFonts w:cs="Times New Roman"/>
                <w:b/>
                <w:iCs/>
                <w:szCs w:val="24"/>
              </w:rPr>
              <w:t>drese</w:t>
            </w:r>
          </w:p>
        </w:tc>
      </w:tr>
      <w:tr w:rsidR="009D197D" w:rsidRPr="004528AF" w14:paraId="462AFFCA" w14:textId="77777777" w:rsidTr="008E4A2E">
        <w:tc>
          <w:tcPr>
            <w:tcW w:w="960" w:type="dxa"/>
            <w:shd w:val="clear" w:color="auto" w:fill="FFFFFF"/>
            <w:vAlign w:val="center"/>
          </w:tcPr>
          <w:p w14:paraId="460AED91" w14:textId="77777777" w:rsidR="009D197D" w:rsidRPr="004528AF" w:rsidRDefault="009D197D" w:rsidP="00E6632C">
            <w:pPr>
              <w:jc w:val="center"/>
              <w:rPr>
                <w:rFonts w:cs="Times New Roman"/>
                <w:szCs w:val="24"/>
              </w:rPr>
            </w:pPr>
            <w:r w:rsidRPr="004528AF">
              <w:rPr>
                <w:rFonts w:cs="Times New Roman"/>
                <w:szCs w:val="24"/>
              </w:rPr>
              <w:t>1.</w:t>
            </w:r>
          </w:p>
        </w:tc>
        <w:tc>
          <w:tcPr>
            <w:tcW w:w="3826" w:type="dxa"/>
            <w:shd w:val="clear" w:color="auto" w:fill="FFFFFF"/>
            <w:vAlign w:val="center"/>
          </w:tcPr>
          <w:p w14:paraId="2C48BDC7" w14:textId="77777777" w:rsidR="009D197D" w:rsidRPr="004528AF" w:rsidRDefault="009D197D" w:rsidP="00E6632C">
            <w:pPr>
              <w:rPr>
                <w:rFonts w:cs="Times New Roman"/>
                <w:szCs w:val="24"/>
              </w:rPr>
            </w:pPr>
            <w:r w:rsidRPr="004528AF">
              <w:rPr>
                <w:rFonts w:cs="Times New Roman"/>
                <w:szCs w:val="24"/>
              </w:rPr>
              <w:t>Daugavpils</w:t>
            </w:r>
          </w:p>
        </w:tc>
        <w:tc>
          <w:tcPr>
            <w:tcW w:w="4565" w:type="dxa"/>
            <w:shd w:val="clear" w:color="auto" w:fill="FFFFFF"/>
            <w:vAlign w:val="center"/>
          </w:tcPr>
          <w:p w14:paraId="7DA5368F" w14:textId="77777777" w:rsidR="009D197D" w:rsidRPr="004528AF" w:rsidRDefault="009D197D" w:rsidP="00E6632C">
            <w:pPr>
              <w:rPr>
                <w:rFonts w:cs="Times New Roman"/>
                <w:szCs w:val="24"/>
              </w:rPr>
            </w:pPr>
            <w:r w:rsidRPr="004528AF">
              <w:rPr>
                <w:rFonts w:cs="Times New Roman"/>
                <w:szCs w:val="24"/>
              </w:rPr>
              <w:t>Klusā 4a, Daugavpils</w:t>
            </w:r>
          </w:p>
        </w:tc>
      </w:tr>
      <w:tr w:rsidR="009D197D" w:rsidRPr="004528AF" w14:paraId="3CB07BE0" w14:textId="77777777" w:rsidTr="008E4A2E">
        <w:tc>
          <w:tcPr>
            <w:tcW w:w="960" w:type="dxa"/>
            <w:shd w:val="clear" w:color="auto" w:fill="FFFFFF"/>
            <w:vAlign w:val="center"/>
          </w:tcPr>
          <w:p w14:paraId="7AA3BB53" w14:textId="77777777" w:rsidR="009D197D" w:rsidRPr="004528AF" w:rsidRDefault="009D197D" w:rsidP="00E6632C">
            <w:pPr>
              <w:jc w:val="center"/>
              <w:rPr>
                <w:rFonts w:cs="Times New Roman"/>
                <w:szCs w:val="24"/>
              </w:rPr>
            </w:pPr>
            <w:r w:rsidRPr="004528AF">
              <w:rPr>
                <w:rFonts w:cs="Times New Roman"/>
                <w:szCs w:val="24"/>
              </w:rPr>
              <w:t>2.</w:t>
            </w:r>
          </w:p>
        </w:tc>
        <w:tc>
          <w:tcPr>
            <w:tcW w:w="3826" w:type="dxa"/>
            <w:shd w:val="clear" w:color="auto" w:fill="FFFFFF"/>
            <w:vAlign w:val="center"/>
          </w:tcPr>
          <w:p w14:paraId="76566246" w14:textId="77777777" w:rsidR="009D197D" w:rsidRPr="004528AF" w:rsidRDefault="009D197D" w:rsidP="00E6632C">
            <w:pPr>
              <w:rPr>
                <w:rFonts w:cs="Times New Roman"/>
                <w:szCs w:val="24"/>
              </w:rPr>
            </w:pPr>
            <w:r w:rsidRPr="004528AF">
              <w:rPr>
                <w:rFonts w:cs="Times New Roman"/>
                <w:szCs w:val="24"/>
              </w:rPr>
              <w:t>Jēkabpils</w:t>
            </w:r>
          </w:p>
        </w:tc>
        <w:tc>
          <w:tcPr>
            <w:tcW w:w="4565" w:type="dxa"/>
            <w:shd w:val="clear" w:color="auto" w:fill="FFFFFF"/>
            <w:vAlign w:val="center"/>
          </w:tcPr>
          <w:p w14:paraId="6B0512D6" w14:textId="77777777" w:rsidR="009D197D" w:rsidRPr="004528AF" w:rsidRDefault="009D197D" w:rsidP="00E6632C">
            <w:pPr>
              <w:rPr>
                <w:rFonts w:cs="Times New Roman"/>
                <w:szCs w:val="24"/>
              </w:rPr>
            </w:pPr>
            <w:r w:rsidRPr="004528AF">
              <w:rPr>
                <w:rFonts w:cs="Times New Roman"/>
                <w:szCs w:val="24"/>
              </w:rPr>
              <w:t>Draudzības aleja 2, Jēkabpils</w:t>
            </w:r>
          </w:p>
        </w:tc>
      </w:tr>
      <w:tr w:rsidR="009D197D" w:rsidRPr="004528AF" w14:paraId="50E63B8A" w14:textId="77777777" w:rsidTr="008E4A2E">
        <w:tc>
          <w:tcPr>
            <w:tcW w:w="960" w:type="dxa"/>
            <w:shd w:val="clear" w:color="auto" w:fill="FFFFFF"/>
            <w:vAlign w:val="center"/>
          </w:tcPr>
          <w:p w14:paraId="598D1C03" w14:textId="77777777" w:rsidR="009D197D" w:rsidRPr="004528AF" w:rsidRDefault="009D197D" w:rsidP="00E6632C">
            <w:pPr>
              <w:jc w:val="center"/>
              <w:rPr>
                <w:rFonts w:cs="Times New Roman"/>
                <w:szCs w:val="24"/>
              </w:rPr>
            </w:pPr>
            <w:r w:rsidRPr="004528AF">
              <w:rPr>
                <w:rFonts w:cs="Times New Roman"/>
                <w:szCs w:val="24"/>
              </w:rPr>
              <w:t>3.</w:t>
            </w:r>
          </w:p>
        </w:tc>
        <w:tc>
          <w:tcPr>
            <w:tcW w:w="3826" w:type="dxa"/>
            <w:shd w:val="clear" w:color="auto" w:fill="FFFFFF"/>
            <w:vAlign w:val="center"/>
          </w:tcPr>
          <w:p w14:paraId="15787E8D" w14:textId="77777777" w:rsidR="009D197D" w:rsidRPr="004528AF" w:rsidRDefault="009D197D" w:rsidP="00E6632C">
            <w:pPr>
              <w:rPr>
                <w:rFonts w:cs="Times New Roman"/>
                <w:szCs w:val="24"/>
              </w:rPr>
            </w:pPr>
            <w:r w:rsidRPr="004528AF">
              <w:rPr>
                <w:rFonts w:cs="Times New Roman"/>
                <w:szCs w:val="24"/>
              </w:rPr>
              <w:t>Jelgava</w:t>
            </w:r>
          </w:p>
        </w:tc>
        <w:tc>
          <w:tcPr>
            <w:tcW w:w="4565" w:type="dxa"/>
            <w:shd w:val="clear" w:color="auto" w:fill="FFFFFF"/>
            <w:vAlign w:val="center"/>
          </w:tcPr>
          <w:p w14:paraId="4A9BAA6F" w14:textId="77777777" w:rsidR="009D197D" w:rsidRPr="004528AF" w:rsidRDefault="009D197D" w:rsidP="00E6632C">
            <w:pPr>
              <w:rPr>
                <w:rFonts w:cs="Times New Roman"/>
                <w:szCs w:val="24"/>
              </w:rPr>
            </w:pPr>
            <w:r w:rsidRPr="004528AF">
              <w:rPr>
                <w:rFonts w:cs="Times New Roman"/>
                <w:szCs w:val="24"/>
              </w:rPr>
              <w:t>Atmodas iela 19, Jelgava</w:t>
            </w:r>
          </w:p>
        </w:tc>
      </w:tr>
      <w:tr w:rsidR="009D197D" w:rsidRPr="004528AF" w14:paraId="31928326" w14:textId="77777777" w:rsidTr="008E4A2E">
        <w:trPr>
          <w:trHeight w:val="268"/>
        </w:trPr>
        <w:tc>
          <w:tcPr>
            <w:tcW w:w="960" w:type="dxa"/>
            <w:shd w:val="clear" w:color="auto" w:fill="FFFFFF"/>
            <w:vAlign w:val="center"/>
          </w:tcPr>
          <w:p w14:paraId="2B870775" w14:textId="77777777" w:rsidR="009D197D" w:rsidRPr="004528AF" w:rsidRDefault="009D197D" w:rsidP="00E6632C">
            <w:pPr>
              <w:jc w:val="center"/>
              <w:rPr>
                <w:rFonts w:cs="Times New Roman"/>
                <w:color w:val="000000"/>
                <w:szCs w:val="24"/>
              </w:rPr>
            </w:pPr>
            <w:r w:rsidRPr="004528AF">
              <w:rPr>
                <w:rFonts w:cs="Times New Roman"/>
                <w:color w:val="000000"/>
                <w:szCs w:val="24"/>
              </w:rPr>
              <w:t>4.</w:t>
            </w:r>
          </w:p>
        </w:tc>
        <w:tc>
          <w:tcPr>
            <w:tcW w:w="3826" w:type="dxa"/>
            <w:shd w:val="clear" w:color="auto" w:fill="FFFFFF"/>
            <w:vAlign w:val="center"/>
          </w:tcPr>
          <w:p w14:paraId="7635E3AD" w14:textId="77777777" w:rsidR="009D197D" w:rsidRPr="004528AF" w:rsidRDefault="009D197D" w:rsidP="00E6632C">
            <w:pPr>
              <w:rPr>
                <w:rFonts w:cs="Times New Roman"/>
                <w:color w:val="000000"/>
                <w:szCs w:val="24"/>
              </w:rPr>
            </w:pPr>
            <w:r w:rsidRPr="004528AF">
              <w:rPr>
                <w:rFonts w:cs="Times New Roman"/>
                <w:color w:val="000000"/>
                <w:szCs w:val="24"/>
              </w:rPr>
              <w:t>Liepāja</w:t>
            </w:r>
          </w:p>
        </w:tc>
        <w:tc>
          <w:tcPr>
            <w:tcW w:w="4565" w:type="dxa"/>
            <w:shd w:val="clear" w:color="auto" w:fill="FFFFFF"/>
            <w:vAlign w:val="center"/>
          </w:tcPr>
          <w:p w14:paraId="0C6C4B54" w14:textId="77777777" w:rsidR="009D197D" w:rsidRPr="004528AF" w:rsidRDefault="009D197D" w:rsidP="00E6632C">
            <w:pPr>
              <w:rPr>
                <w:rFonts w:cs="Times New Roman"/>
                <w:color w:val="000000"/>
                <w:szCs w:val="24"/>
              </w:rPr>
            </w:pPr>
            <w:r w:rsidRPr="004528AF">
              <w:rPr>
                <w:rFonts w:cs="Times New Roman"/>
                <w:color w:val="000000"/>
                <w:szCs w:val="24"/>
              </w:rPr>
              <w:t>Jūras iela 25/29, Liepāja</w:t>
            </w:r>
          </w:p>
        </w:tc>
      </w:tr>
      <w:tr w:rsidR="009D197D" w:rsidRPr="004528AF" w14:paraId="77D2B948" w14:textId="77777777" w:rsidTr="008E4A2E">
        <w:trPr>
          <w:trHeight w:val="273"/>
        </w:trPr>
        <w:tc>
          <w:tcPr>
            <w:tcW w:w="960" w:type="dxa"/>
            <w:shd w:val="clear" w:color="auto" w:fill="FFFFFF"/>
            <w:vAlign w:val="center"/>
          </w:tcPr>
          <w:p w14:paraId="5CBE1408" w14:textId="77777777" w:rsidR="009D197D" w:rsidRPr="004528AF" w:rsidRDefault="009D197D" w:rsidP="00E6632C">
            <w:pPr>
              <w:jc w:val="center"/>
              <w:rPr>
                <w:rFonts w:cs="Times New Roman"/>
                <w:szCs w:val="24"/>
              </w:rPr>
            </w:pPr>
            <w:r w:rsidRPr="004528AF">
              <w:rPr>
                <w:rFonts w:cs="Times New Roman"/>
                <w:szCs w:val="24"/>
              </w:rPr>
              <w:t>5.</w:t>
            </w:r>
          </w:p>
        </w:tc>
        <w:tc>
          <w:tcPr>
            <w:tcW w:w="3826" w:type="dxa"/>
            <w:shd w:val="clear" w:color="auto" w:fill="FFFFFF"/>
            <w:vAlign w:val="center"/>
          </w:tcPr>
          <w:p w14:paraId="03135ED6" w14:textId="77777777" w:rsidR="009D197D" w:rsidRPr="004528AF" w:rsidRDefault="009D197D" w:rsidP="00E6632C">
            <w:pPr>
              <w:rPr>
                <w:rFonts w:cs="Times New Roman"/>
                <w:szCs w:val="24"/>
              </w:rPr>
            </w:pPr>
            <w:r w:rsidRPr="004528AF">
              <w:rPr>
                <w:rFonts w:cs="Times New Roman"/>
                <w:szCs w:val="24"/>
              </w:rPr>
              <w:t>Ventspils</w:t>
            </w:r>
          </w:p>
        </w:tc>
        <w:tc>
          <w:tcPr>
            <w:tcW w:w="4565" w:type="dxa"/>
            <w:shd w:val="clear" w:color="auto" w:fill="FFFFFF"/>
            <w:vAlign w:val="center"/>
          </w:tcPr>
          <w:p w14:paraId="1929E8BF" w14:textId="77777777" w:rsidR="009D197D" w:rsidRPr="004528AF" w:rsidRDefault="009D197D" w:rsidP="00E6632C">
            <w:pPr>
              <w:rPr>
                <w:rFonts w:cs="Times New Roman"/>
                <w:szCs w:val="24"/>
              </w:rPr>
            </w:pPr>
            <w:r w:rsidRPr="004528AF">
              <w:rPr>
                <w:rFonts w:cs="Times New Roman"/>
                <w:szCs w:val="24"/>
              </w:rPr>
              <w:t>Dzintaru iela 22/9, Ventspils</w:t>
            </w:r>
          </w:p>
        </w:tc>
      </w:tr>
      <w:tr w:rsidR="009D197D" w:rsidRPr="004528AF" w14:paraId="1793D014" w14:textId="77777777" w:rsidTr="008E4A2E">
        <w:tc>
          <w:tcPr>
            <w:tcW w:w="960" w:type="dxa"/>
            <w:shd w:val="clear" w:color="auto" w:fill="auto"/>
            <w:vAlign w:val="center"/>
          </w:tcPr>
          <w:p w14:paraId="6A1B0474" w14:textId="77777777" w:rsidR="009D197D" w:rsidRPr="004528AF" w:rsidRDefault="009D197D" w:rsidP="00E6632C">
            <w:pPr>
              <w:jc w:val="center"/>
              <w:rPr>
                <w:rFonts w:cs="Times New Roman"/>
                <w:szCs w:val="24"/>
              </w:rPr>
            </w:pPr>
            <w:r w:rsidRPr="004528AF">
              <w:rPr>
                <w:rFonts w:cs="Times New Roman"/>
                <w:szCs w:val="24"/>
              </w:rPr>
              <w:t>6.</w:t>
            </w:r>
          </w:p>
        </w:tc>
        <w:tc>
          <w:tcPr>
            <w:tcW w:w="3826" w:type="dxa"/>
            <w:shd w:val="clear" w:color="auto" w:fill="FFFFFF"/>
            <w:vAlign w:val="center"/>
          </w:tcPr>
          <w:p w14:paraId="2986B560" w14:textId="77777777" w:rsidR="009D197D" w:rsidRPr="004528AF" w:rsidRDefault="009D197D" w:rsidP="00E6632C">
            <w:pPr>
              <w:rPr>
                <w:rFonts w:cs="Times New Roman"/>
                <w:szCs w:val="24"/>
              </w:rPr>
            </w:pPr>
            <w:r w:rsidRPr="004528AF">
              <w:rPr>
                <w:rFonts w:cs="Times New Roman"/>
                <w:szCs w:val="24"/>
              </w:rPr>
              <w:t>Valmiera</w:t>
            </w:r>
          </w:p>
        </w:tc>
        <w:tc>
          <w:tcPr>
            <w:tcW w:w="4565" w:type="dxa"/>
            <w:shd w:val="clear" w:color="auto" w:fill="FFFFFF"/>
            <w:vAlign w:val="center"/>
          </w:tcPr>
          <w:p w14:paraId="2FE8F88C" w14:textId="77777777" w:rsidR="009D197D" w:rsidRPr="004528AF" w:rsidRDefault="009D197D" w:rsidP="00E6632C">
            <w:pPr>
              <w:jc w:val="both"/>
              <w:rPr>
                <w:rFonts w:cs="Times New Roman"/>
                <w:szCs w:val="24"/>
              </w:rPr>
            </w:pPr>
            <w:r w:rsidRPr="004528AF">
              <w:rPr>
                <w:rFonts w:cs="Times New Roman"/>
                <w:szCs w:val="24"/>
              </w:rPr>
              <w:t xml:space="preserve">Beātes iela 49, Valmiera </w:t>
            </w:r>
          </w:p>
        </w:tc>
      </w:tr>
      <w:tr w:rsidR="009D197D" w:rsidRPr="004528AF" w14:paraId="383332E1" w14:textId="77777777" w:rsidTr="008E4A2E">
        <w:tc>
          <w:tcPr>
            <w:tcW w:w="960" w:type="dxa"/>
            <w:shd w:val="clear" w:color="auto" w:fill="auto"/>
            <w:vAlign w:val="center"/>
          </w:tcPr>
          <w:p w14:paraId="1CA2521B" w14:textId="77777777" w:rsidR="009D197D" w:rsidRPr="004528AF" w:rsidRDefault="009D197D" w:rsidP="00E6632C">
            <w:pPr>
              <w:jc w:val="center"/>
              <w:rPr>
                <w:rFonts w:cs="Times New Roman"/>
                <w:szCs w:val="24"/>
              </w:rPr>
            </w:pPr>
            <w:r w:rsidRPr="004528AF">
              <w:rPr>
                <w:rFonts w:cs="Times New Roman"/>
                <w:szCs w:val="24"/>
              </w:rPr>
              <w:t>7.</w:t>
            </w:r>
          </w:p>
        </w:tc>
        <w:tc>
          <w:tcPr>
            <w:tcW w:w="3826" w:type="dxa"/>
            <w:shd w:val="clear" w:color="auto" w:fill="FFFFFF"/>
            <w:vAlign w:val="center"/>
          </w:tcPr>
          <w:p w14:paraId="1A348A30" w14:textId="77777777" w:rsidR="009D197D" w:rsidRPr="004528AF" w:rsidRDefault="009D197D" w:rsidP="00E6632C">
            <w:pPr>
              <w:rPr>
                <w:rFonts w:cs="Times New Roman"/>
                <w:szCs w:val="24"/>
              </w:rPr>
            </w:pPr>
            <w:r w:rsidRPr="004528AF">
              <w:rPr>
                <w:rFonts w:cs="Times New Roman"/>
                <w:szCs w:val="24"/>
              </w:rPr>
              <w:t>Rīga</w:t>
            </w:r>
          </w:p>
        </w:tc>
        <w:tc>
          <w:tcPr>
            <w:tcW w:w="4565" w:type="dxa"/>
            <w:shd w:val="clear" w:color="auto" w:fill="FFFFFF"/>
            <w:vAlign w:val="center"/>
          </w:tcPr>
          <w:p w14:paraId="6CA605A3" w14:textId="77777777" w:rsidR="009D197D" w:rsidRPr="004528AF" w:rsidRDefault="009D197D" w:rsidP="00E6632C">
            <w:pPr>
              <w:jc w:val="both"/>
              <w:rPr>
                <w:rFonts w:cs="Times New Roman"/>
                <w:szCs w:val="24"/>
              </w:rPr>
            </w:pPr>
            <w:r w:rsidRPr="004528AF">
              <w:rPr>
                <w:rFonts w:cs="Times New Roman"/>
                <w:szCs w:val="24"/>
              </w:rPr>
              <w:t>Talejas iela 1, Rīga</w:t>
            </w:r>
          </w:p>
        </w:tc>
      </w:tr>
      <w:tr w:rsidR="009D197D" w:rsidRPr="004528AF" w14:paraId="31B2126F" w14:textId="77777777" w:rsidTr="008E4A2E">
        <w:tc>
          <w:tcPr>
            <w:tcW w:w="960" w:type="dxa"/>
            <w:shd w:val="clear" w:color="auto" w:fill="auto"/>
            <w:vAlign w:val="center"/>
          </w:tcPr>
          <w:p w14:paraId="1F33B489" w14:textId="77777777" w:rsidR="009D197D" w:rsidRPr="004528AF" w:rsidRDefault="009D197D" w:rsidP="00E6632C">
            <w:pPr>
              <w:jc w:val="center"/>
              <w:rPr>
                <w:rFonts w:cs="Times New Roman"/>
                <w:szCs w:val="24"/>
              </w:rPr>
            </w:pPr>
            <w:r w:rsidRPr="004528AF">
              <w:rPr>
                <w:rFonts w:cs="Times New Roman"/>
                <w:szCs w:val="24"/>
              </w:rPr>
              <w:t>8.</w:t>
            </w:r>
          </w:p>
        </w:tc>
        <w:tc>
          <w:tcPr>
            <w:tcW w:w="3826" w:type="dxa"/>
            <w:shd w:val="clear" w:color="auto" w:fill="FFFFFF"/>
            <w:vAlign w:val="center"/>
          </w:tcPr>
          <w:p w14:paraId="1DA1BA99" w14:textId="77777777" w:rsidR="009D197D" w:rsidRPr="004528AF" w:rsidRDefault="009D197D" w:rsidP="00E6632C">
            <w:pPr>
              <w:rPr>
                <w:rFonts w:cs="Times New Roman"/>
                <w:szCs w:val="24"/>
              </w:rPr>
            </w:pPr>
            <w:r w:rsidRPr="004528AF">
              <w:rPr>
                <w:rFonts w:cs="Times New Roman"/>
                <w:szCs w:val="24"/>
              </w:rPr>
              <w:t>Rīga</w:t>
            </w:r>
          </w:p>
        </w:tc>
        <w:tc>
          <w:tcPr>
            <w:tcW w:w="4565" w:type="dxa"/>
            <w:shd w:val="clear" w:color="auto" w:fill="FFFFFF"/>
            <w:vAlign w:val="center"/>
          </w:tcPr>
          <w:p w14:paraId="6080365A" w14:textId="77777777" w:rsidR="009D197D" w:rsidRPr="004528AF" w:rsidRDefault="009D197D" w:rsidP="00E6632C">
            <w:pPr>
              <w:jc w:val="both"/>
              <w:rPr>
                <w:rFonts w:cs="Times New Roman"/>
                <w:szCs w:val="24"/>
              </w:rPr>
            </w:pPr>
            <w:r w:rsidRPr="004528AF">
              <w:rPr>
                <w:rFonts w:cs="Times New Roman"/>
                <w:szCs w:val="24"/>
              </w:rPr>
              <w:t xml:space="preserve">Buļļu iela 74, Rīga </w:t>
            </w:r>
          </w:p>
        </w:tc>
      </w:tr>
      <w:tr w:rsidR="009D197D" w:rsidRPr="004528AF" w14:paraId="4E4FBDC6" w14:textId="77777777" w:rsidTr="008E4A2E">
        <w:tc>
          <w:tcPr>
            <w:tcW w:w="960" w:type="dxa"/>
            <w:shd w:val="clear" w:color="auto" w:fill="auto"/>
            <w:vAlign w:val="center"/>
          </w:tcPr>
          <w:p w14:paraId="1779E9D8" w14:textId="77777777" w:rsidR="009D197D" w:rsidRPr="004528AF" w:rsidRDefault="009D197D" w:rsidP="00E6632C">
            <w:pPr>
              <w:jc w:val="center"/>
              <w:rPr>
                <w:rFonts w:cs="Times New Roman"/>
                <w:szCs w:val="24"/>
              </w:rPr>
            </w:pPr>
            <w:r w:rsidRPr="004528AF">
              <w:rPr>
                <w:rFonts w:cs="Times New Roman"/>
                <w:szCs w:val="24"/>
              </w:rPr>
              <w:t>9.</w:t>
            </w:r>
          </w:p>
        </w:tc>
        <w:tc>
          <w:tcPr>
            <w:tcW w:w="3826" w:type="dxa"/>
            <w:shd w:val="clear" w:color="auto" w:fill="FFFFFF"/>
            <w:vAlign w:val="center"/>
          </w:tcPr>
          <w:p w14:paraId="3B0CBBD1" w14:textId="77777777" w:rsidR="009D197D" w:rsidRPr="004528AF" w:rsidRDefault="009D197D" w:rsidP="00E6632C">
            <w:pPr>
              <w:rPr>
                <w:rFonts w:cs="Times New Roman"/>
                <w:szCs w:val="24"/>
              </w:rPr>
            </w:pPr>
            <w:r w:rsidRPr="004528AF">
              <w:rPr>
                <w:rFonts w:cs="Times New Roman"/>
                <w:szCs w:val="24"/>
              </w:rPr>
              <w:t>Rēzekne</w:t>
            </w:r>
          </w:p>
        </w:tc>
        <w:tc>
          <w:tcPr>
            <w:tcW w:w="4565" w:type="dxa"/>
            <w:shd w:val="clear" w:color="auto" w:fill="FFFFFF"/>
            <w:vAlign w:val="center"/>
          </w:tcPr>
          <w:p w14:paraId="728E0B2D" w14:textId="77777777" w:rsidR="009D197D" w:rsidRPr="004528AF" w:rsidRDefault="009D197D" w:rsidP="00E6632C">
            <w:pPr>
              <w:jc w:val="both"/>
              <w:rPr>
                <w:rFonts w:cs="Times New Roman"/>
                <w:szCs w:val="24"/>
              </w:rPr>
            </w:pPr>
            <w:r w:rsidRPr="004528AF">
              <w:rPr>
                <w:rFonts w:cs="Times New Roman"/>
                <w:szCs w:val="24"/>
              </w:rPr>
              <w:t>18.novembra iela 16, Rēzekne</w:t>
            </w:r>
          </w:p>
        </w:tc>
      </w:tr>
      <w:tr w:rsidR="009D197D" w:rsidRPr="004528AF" w14:paraId="6F4CF052" w14:textId="77777777" w:rsidTr="008E4A2E">
        <w:tc>
          <w:tcPr>
            <w:tcW w:w="960" w:type="dxa"/>
            <w:shd w:val="clear" w:color="auto" w:fill="auto"/>
            <w:vAlign w:val="center"/>
          </w:tcPr>
          <w:p w14:paraId="64303BA8" w14:textId="77777777" w:rsidR="009D197D" w:rsidRPr="004528AF" w:rsidRDefault="009D197D" w:rsidP="00E6632C">
            <w:pPr>
              <w:jc w:val="center"/>
              <w:rPr>
                <w:rFonts w:cs="Times New Roman"/>
                <w:szCs w:val="24"/>
              </w:rPr>
            </w:pPr>
            <w:r w:rsidRPr="004528AF">
              <w:rPr>
                <w:rFonts w:cs="Times New Roman"/>
                <w:szCs w:val="24"/>
              </w:rPr>
              <w:t>10.</w:t>
            </w:r>
          </w:p>
        </w:tc>
        <w:tc>
          <w:tcPr>
            <w:tcW w:w="3826" w:type="dxa"/>
            <w:shd w:val="clear" w:color="auto" w:fill="FFFFFF"/>
            <w:vAlign w:val="center"/>
          </w:tcPr>
          <w:p w14:paraId="296D76FF" w14:textId="77777777" w:rsidR="009D197D" w:rsidRPr="004528AF" w:rsidRDefault="009D197D" w:rsidP="00E6632C">
            <w:pPr>
              <w:rPr>
                <w:rFonts w:cs="Times New Roman"/>
                <w:szCs w:val="24"/>
              </w:rPr>
            </w:pPr>
            <w:r w:rsidRPr="004528AF">
              <w:rPr>
                <w:rFonts w:cs="Times New Roman"/>
                <w:szCs w:val="24"/>
              </w:rPr>
              <w:t>Rēzeknes MKP</w:t>
            </w:r>
          </w:p>
        </w:tc>
        <w:tc>
          <w:tcPr>
            <w:tcW w:w="4565" w:type="dxa"/>
            <w:shd w:val="clear" w:color="auto" w:fill="FFFFFF"/>
            <w:vAlign w:val="center"/>
          </w:tcPr>
          <w:p w14:paraId="677ADBBE" w14:textId="77777777" w:rsidR="009D197D" w:rsidRPr="004528AF" w:rsidRDefault="009D197D" w:rsidP="00E6632C">
            <w:pPr>
              <w:jc w:val="both"/>
              <w:rPr>
                <w:rFonts w:cs="Times New Roman"/>
                <w:szCs w:val="24"/>
              </w:rPr>
            </w:pPr>
            <w:r w:rsidRPr="004528AF">
              <w:rPr>
                <w:rFonts w:cs="Times New Roman"/>
                <w:szCs w:val="24"/>
              </w:rPr>
              <w:t>Atbrīvošanas aleja 160c, Rēzekne</w:t>
            </w:r>
          </w:p>
        </w:tc>
      </w:tr>
      <w:tr w:rsidR="009D197D" w:rsidRPr="004528AF" w14:paraId="3CA4472D" w14:textId="77777777" w:rsidTr="008E4A2E">
        <w:tc>
          <w:tcPr>
            <w:tcW w:w="960" w:type="dxa"/>
            <w:shd w:val="clear" w:color="auto" w:fill="auto"/>
            <w:vAlign w:val="center"/>
          </w:tcPr>
          <w:p w14:paraId="75AC73FF" w14:textId="77777777" w:rsidR="009D197D" w:rsidRPr="004528AF" w:rsidRDefault="009D197D" w:rsidP="00E6632C">
            <w:pPr>
              <w:jc w:val="center"/>
              <w:rPr>
                <w:rFonts w:cs="Times New Roman"/>
                <w:szCs w:val="24"/>
              </w:rPr>
            </w:pPr>
            <w:r w:rsidRPr="004528AF">
              <w:rPr>
                <w:rFonts w:cs="Times New Roman"/>
                <w:szCs w:val="24"/>
              </w:rPr>
              <w:t>11.</w:t>
            </w:r>
          </w:p>
        </w:tc>
        <w:tc>
          <w:tcPr>
            <w:tcW w:w="3826" w:type="dxa"/>
            <w:shd w:val="clear" w:color="auto" w:fill="FFFFFF"/>
            <w:vAlign w:val="center"/>
          </w:tcPr>
          <w:p w14:paraId="73EAE15D" w14:textId="77777777" w:rsidR="009D197D" w:rsidRPr="004528AF" w:rsidRDefault="009D197D" w:rsidP="00E6632C">
            <w:pPr>
              <w:rPr>
                <w:rFonts w:cs="Times New Roman"/>
                <w:szCs w:val="24"/>
              </w:rPr>
            </w:pPr>
            <w:r w:rsidRPr="004528AF">
              <w:rPr>
                <w:rFonts w:cs="Times New Roman"/>
                <w:szCs w:val="24"/>
              </w:rPr>
              <w:t>Zilupes MKP</w:t>
            </w:r>
          </w:p>
        </w:tc>
        <w:tc>
          <w:tcPr>
            <w:tcW w:w="4565" w:type="dxa"/>
            <w:shd w:val="clear" w:color="auto" w:fill="FFFFFF"/>
          </w:tcPr>
          <w:p w14:paraId="14D4A400" w14:textId="6AFD1187" w:rsidR="009D197D" w:rsidRPr="004528AF" w:rsidRDefault="009D197D" w:rsidP="00E6632C">
            <w:pPr>
              <w:jc w:val="both"/>
              <w:rPr>
                <w:rFonts w:cs="Times New Roman"/>
                <w:szCs w:val="24"/>
              </w:rPr>
            </w:pPr>
            <w:r w:rsidRPr="004528AF">
              <w:rPr>
                <w:rFonts w:cs="Times New Roman"/>
                <w:szCs w:val="24"/>
              </w:rPr>
              <w:t>Stacijas iela 2,</w:t>
            </w:r>
            <w:r w:rsidR="004528AF">
              <w:rPr>
                <w:rFonts w:cs="Times New Roman"/>
                <w:szCs w:val="24"/>
              </w:rPr>
              <w:t xml:space="preserve"> Zilupe,</w:t>
            </w:r>
            <w:r w:rsidRPr="004528AF">
              <w:rPr>
                <w:rFonts w:cs="Times New Roman"/>
                <w:szCs w:val="24"/>
              </w:rPr>
              <w:t xml:space="preserve"> Ludzas </w:t>
            </w:r>
            <w:r w:rsidR="004528AF">
              <w:rPr>
                <w:rFonts w:cs="Times New Roman"/>
                <w:szCs w:val="24"/>
              </w:rPr>
              <w:t>no</w:t>
            </w:r>
            <w:r w:rsidR="004528AF" w:rsidRPr="008E4A2E">
              <w:rPr>
                <w:rFonts w:cs="Times New Roman"/>
                <w:szCs w:val="24"/>
              </w:rPr>
              <w:t>v</w:t>
            </w:r>
            <w:r w:rsidRPr="008E4A2E">
              <w:rPr>
                <w:rFonts w:cs="Times New Roman"/>
                <w:szCs w:val="24"/>
              </w:rPr>
              <w:t>.</w:t>
            </w:r>
          </w:p>
        </w:tc>
      </w:tr>
      <w:tr w:rsidR="009D197D" w:rsidRPr="004528AF" w14:paraId="3CF161D3" w14:textId="77777777" w:rsidTr="008E4A2E">
        <w:tc>
          <w:tcPr>
            <w:tcW w:w="960" w:type="dxa"/>
            <w:shd w:val="clear" w:color="auto" w:fill="auto"/>
            <w:vAlign w:val="center"/>
          </w:tcPr>
          <w:p w14:paraId="054B6583" w14:textId="77777777" w:rsidR="009D197D" w:rsidRPr="004528AF" w:rsidRDefault="009D197D" w:rsidP="00E6632C">
            <w:pPr>
              <w:jc w:val="center"/>
              <w:rPr>
                <w:rFonts w:cs="Times New Roman"/>
                <w:szCs w:val="24"/>
              </w:rPr>
            </w:pPr>
            <w:r w:rsidRPr="004528AF">
              <w:rPr>
                <w:rFonts w:cs="Times New Roman"/>
                <w:szCs w:val="24"/>
              </w:rPr>
              <w:t>12.</w:t>
            </w:r>
          </w:p>
        </w:tc>
        <w:tc>
          <w:tcPr>
            <w:tcW w:w="3826" w:type="dxa"/>
            <w:shd w:val="clear" w:color="auto" w:fill="FFFFFF"/>
            <w:vAlign w:val="center"/>
          </w:tcPr>
          <w:p w14:paraId="3882161A" w14:textId="77777777" w:rsidR="009D197D" w:rsidRPr="004528AF" w:rsidRDefault="009D197D" w:rsidP="00E6632C">
            <w:pPr>
              <w:rPr>
                <w:rFonts w:cs="Times New Roman"/>
                <w:szCs w:val="24"/>
              </w:rPr>
            </w:pPr>
            <w:r w:rsidRPr="004528AF">
              <w:rPr>
                <w:rFonts w:cs="Times New Roman"/>
                <w:szCs w:val="24"/>
              </w:rPr>
              <w:t>Grebņevas MKP</w:t>
            </w:r>
          </w:p>
        </w:tc>
        <w:tc>
          <w:tcPr>
            <w:tcW w:w="4565" w:type="dxa"/>
            <w:shd w:val="clear" w:color="auto" w:fill="FFFFFF"/>
            <w:vAlign w:val="center"/>
          </w:tcPr>
          <w:p w14:paraId="7196B02B" w14:textId="77777777" w:rsidR="009D197D" w:rsidRPr="004528AF" w:rsidRDefault="009D197D" w:rsidP="00E6632C">
            <w:pPr>
              <w:jc w:val="both"/>
              <w:rPr>
                <w:rFonts w:cs="Times New Roman"/>
                <w:szCs w:val="24"/>
              </w:rPr>
            </w:pPr>
            <w:r w:rsidRPr="004528AF">
              <w:rPr>
                <w:rFonts w:cs="Times New Roman"/>
                <w:szCs w:val="24"/>
              </w:rPr>
              <w:t>Grebņeva, Malnavas pag, Kārsavas nov.</w:t>
            </w:r>
          </w:p>
        </w:tc>
      </w:tr>
      <w:tr w:rsidR="009D197D" w:rsidRPr="004528AF" w14:paraId="6EED6129" w14:textId="77777777" w:rsidTr="008E4A2E">
        <w:tc>
          <w:tcPr>
            <w:tcW w:w="960" w:type="dxa"/>
            <w:shd w:val="clear" w:color="auto" w:fill="auto"/>
            <w:vAlign w:val="center"/>
          </w:tcPr>
          <w:p w14:paraId="1342AD67" w14:textId="77777777" w:rsidR="009D197D" w:rsidRPr="004528AF" w:rsidRDefault="009D197D" w:rsidP="00E6632C">
            <w:pPr>
              <w:jc w:val="center"/>
              <w:rPr>
                <w:rFonts w:cs="Times New Roman"/>
                <w:szCs w:val="24"/>
              </w:rPr>
            </w:pPr>
            <w:r w:rsidRPr="004528AF">
              <w:rPr>
                <w:rFonts w:cs="Times New Roman"/>
                <w:szCs w:val="24"/>
              </w:rPr>
              <w:t>13.</w:t>
            </w:r>
          </w:p>
        </w:tc>
        <w:tc>
          <w:tcPr>
            <w:tcW w:w="3826" w:type="dxa"/>
            <w:shd w:val="clear" w:color="auto" w:fill="FFFFFF"/>
            <w:vAlign w:val="center"/>
          </w:tcPr>
          <w:p w14:paraId="0003026B" w14:textId="77777777" w:rsidR="009D197D" w:rsidRPr="004528AF" w:rsidRDefault="009D197D" w:rsidP="00E6632C">
            <w:pPr>
              <w:rPr>
                <w:rFonts w:cs="Times New Roman"/>
                <w:szCs w:val="24"/>
              </w:rPr>
            </w:pPr>
            <w:r w:rsidRPr="004528AF">
              <w:rPr>
                <w:rFonts w:cs="Times New Roman"/>
                <w:szCs w:val="24"/>
              </w:rPr>
              <w:t>Pāternieku MKP</w:t>
            </w:r>
          </w:p>
        </w:tc>
        <w:tc>
          <w:tcPr>
            <w:tcW w:w="4565" w:type="dxa"/>
            <w:shd w:val="clear" w:color="auto" w:fill="FFFFFF"/>
            <w:vAlign w:val="center"/>
          </w:tcPr>
          <w:p w14:paraId="0E80669E" w14:textId="77777777" w:rsidR="009D197D" w:rsidRPr="004528AF" w:rsidRDefault="009D197D" w:rsidP="00E6632C">
            <w:pPr>
              <w:jc w:val="both"/>
              <w:rPr>
                <w:rFonts w:cs="Times New Roman"/>
                <w:szCs w:val="24"/>
              </w:rPr>
            </w:pPr>
            <w:r w:rsidRPr="004528AF">
              <w:rPr>
                <w:rFonts w:cs="Times New Roman"/>
                <w:szCs w:val="24"/>
              </w:rPr>
              <w:t xml:space="preserve">Pāternieki, Piedrujas pag. Krāslavas nov.  </w:t>
            </w:r>
          </w:p>
        </w:tc>
      </w:tr>
      <w:tr w:rsidR="009D197D" w:rsidRPr="004528AF" w14:paraId="1E710168" w14:textId="77777777" w:rsidTr="008E4A2E">
        <w:tc>
          <w:tcPr>
            <w:tcW w:w="960" w:type="dxa"/>
            <w:shd w:val="clear" w:color="auto" w:fill="auto"/>
            <w:vAlign w:val="center"/>
          </w:tcPr>
          <w:p w14:paraId="23B55E8A" w14:textId="77777777" w:rsidR="009D197D" w:rsidRPr="004528AF" w:rsidRDefault="009D197D" w:rsidP="00E6632C">
            <w:pPr>
              <w:jc w:val="center"/>
              <w:rPr>
                <w:rFonts w:cs="Times New Roman"/>
                <w:szCs w:val="24"/>
              </w:rPr>
            </w:pPr>
            <w:r w:rsidRPr="004528AF">
              <w:rPr>
                <w:rFonts w:cs="Times New Roman"/>
                <w:szCs w:val="24"/>
              </w:rPr>
              <w:t>14.</w:t>
            </w:r>
          </w:p>
        </w:tc>
        <w:tc>
          <w:tcPr>
            <w:tcW w:w="3826" w:type="dxa"/>
            <w:shd w:val="clear" w:color="auto" w:fill="FFFFFF"/>
            <w:vAlign w:val="center"/>
          </w:tcPr>
          <w:p w14:paraId="7FF8A0EE" w14:textId="77777777" w:rsidR="009D197D" w:rsidRPr="004528AF" w:rsidRDefault="009D197D" w:rsidP="00E6632C">
            <w:pPr>
              <w:rPr>
                <w:rFonts w:cs="Times New Roman"/>
                <w:szCs w:val="24"/>
              </w:rPr>
            </w:pPr>
            <w:r w:rsidRPr="004528AF">
              <w:rPr>
                <w:rFonts w:cs="Times New Roman"/>
                <w:szCs w:val="24"/>
              </w:rPr>
              <w:t>Daugavpils preču stacijas MKP</w:t>
            </w:r>
          </w:p>
        </w:tc>
        <w:tc>
          <w:tcPr>
            <w:tcW w:w="4565" w:type="dxa"/>
            <w:shd w:val="clear" w:color="auto" w:fill="FFFFFF"/>
            <w:vAlign w:val="center"/>
          </w:tcPr>
          <w:p w14:paraId="0042D1A3" w14:textId="77777777" w:rsidR="009D197D" w:rsidRPr="004528AF" w:rsidRDefault="009D197D" w:rsidP="00E6632C">
            <w:pPr>
              <w:jc w:val="both"/>
              <w:rPr>
                <w:rFonts w:cs="Times New Roman"/>
                <w:szCs w:val="24"/>
              </w:rPr>
            </w:pPr>
            <w:r w:rsidRPr="004528AF">
              <w:rPr>
                <w:rFonts w:cs="Times New Roman"/>
                <w:szCs w:val="24"/>
              </w:rPr>
              <w:t>Piekrastes iela 32, Daugavpils</w:t>
            </w:r>
          </w:p>
        </w:tc>
      </w:tr>
      <w:tr w:rsidR="009D197D" w:rsidRPr="004528AF" w14:paraId="138B0591" w14:textId="77777777" w:rsidTr="008E4A2E">
        <w:tc>
          <w:tcPr>
            <w:tcW w:w="960" w:type="dxa"/>
            <w:shd w:val="clear" w:color="auto" w:fill="auto"/>
            <w:vAlign w:val="center"/>
          </w:tcPr>
          <w:p w14:paraId="704FA62E" w14:textId="77777777" w:rsidR="009D197D" w:rsidRPr="004528AF" w:rsidRDefault="009D197D" w:rsidP="00E6632C">
            <w:pPr>
              <w:jc w:val="center"/>
              <w:rPr>
                <w:rFonts w:cs="Times New Roman"/>
                <w:szCs w:val="24"/>
              </w:rPr>
            </w:pPr>
            <w:r w:rsidRPr="004528AF">
              <w:rPr>
                <w:rFonts w:cs="Times New Roman"/>
                <w:szCs w:val="24"/>
              </w:rPr>
              <w:t>15.</w:t>
            </w:r>
          </w:p>
        </w:tc>
        <w:tc>
          <w:tcPr>
            <w:tcW w:w="3826" w:type="dxa"/>
            <w:shd w:val="clear" w:color="auto" w:fill="FFFFFF"/>
            <w:vAlign w:val="center"/>
          </w:tcPr>
          <w:p w14:paraId="3AA7322A" w14:textId="77777777" w:rsidR="009D197D" w:rsidRPr="004528AF" w:rsidRDefault="009D197D" w:rsidP="00E6632C">
            <w:pPr>
              <w:rPr>
                <w:rFonts w:cs="Times New Roman"/>
                <w:szCs w:val="24"/>
              </w:rPr>
            </w:pPr>
            <w:r w:rsidRPr="004528AF">
              <w:rPr>
                <w:rFonts w:cs="Times New Roman"/>
                <w:szCs w:val="24"/>
              </w:rPr>
              <w:t>Terehovas MKP</w:t>
            </w:r>
          </w:p>
        </w:tc>
        <w:tc>
          <w:tcPr>
            <w:tcW w:w="4565" w:type="dxa"/>
            <w:shd w:val="clear" w:color="auto" w:fill="FFFFFF"/>
            <w:vAlign w:val="center"/>
          </w:tcPr>
          <w:p w14:paraId="3B3C4E0C" w14:textId="7048731E" w:rsidR="009D197D" w:rsidRPr="004528AF" w:rsidRDefault="008E4A2E" w:rsidP="00E6632C">
            <w:pPr>
              <w:jc w:val="both"/>
              <w:rPr>
                <w:rFonts w:cs="Times New Roman"/>
                <w:szCs w:val="24"/>
              </w:rPr>
            </w:pPr>
            <w:r>
              <w:rPr>
                <w:rFonts w:cs="Times New Roman"/>
                <w:szCs w:val="24"/>
              </w:rPr>
              <w:t xml:space="preserve">Terehova, </w:t>
            </w:r>
            <w:r w:rsidR="009D197D" w:rsidRPr="004528AF">
              <w:rPr>
                <w:rFonts w:cs="Times New Roman"/>
                <w:szCs w:val="24"/>
              </w:rPr>
              <w:t>Zaļesj</w:t>
            </w:r>
            <w:r>
              <w:rPr>
                <w:rFonts w:cs="Times New Roman"/>
                <w:szCs w:val="24"/>
              </w:rPr>
              <w:t>e</w:t>
            </w:r>
            <w:r w:rsidR="009D197D" w:rsidRPr="004528AF">
              <w:rPr>
                <w:rFonts w:cs="Times New Roman"/>
                <w:szCs w:val="24"/>
              </w:rPr>
              <w:t>s pag. Zilupes nov.</w:t>
            </w:r>
          </w:p>
        </w:tc>
      </w:tr>
      <w:tr w:rsidR="009D197D" w:rsidRPr="004528AF" w14:paraId="24ADE276" w14:textId="77777777" w:rsidTr="008E4A2E">
        <w:tc>
          <w:tcPr>
            <w:tcW w:w="960" w:type="dxa"/>
            <w:shd w:val="clear" w:color="auto" w:fill="auto"/>
            <w:vAlign w:val="center"/>
          </w:tcPr>
          <w:p w14:paraId="57615208" w14:textId="77777777" w:rsidR="009D197D" w:rsidRPr="004528AF" w:rsidRDefault="009D197D" w:rsidP="00E6632C">
            <w:pPr>
              <w:jc w:val="center"/>
              <w:rPr>
                <w:rFonts w:cs="Times New Roman"/>
                <w:szCs w:val="24"/>
              </w:rPr>
            </w:pPr>
            <w:r w:rsidRPr="004528AF">
              <w:rPr>
                <w:rFonts w:cs="Times New Roman"/>
                <w:szCs w:val="24"/>
              </w:rPr>
              <w:t>16.</w:t>
            </w:r>
          </w:p>
        </w:tc>
        <w:tc>
          <w:tcPr>
            <w:tcW w:w="3826" w:type="dxa"/>
            <w:shd w:val="clear" w:color="auto" w:fill="FFFFFF"/>
            <w:vAlign w:val="center"/>
          </w:tcPr>
          <w:p w14:paraId="4B94EC40" w14:textId="77777777" w:rsidR="009D197D" w:rsidRPr="004528AF" w:rsidRDefault="009D197D" w:rsidP="00E6632C">
            <w:pPr>
              <w:rPr>
                <w:rFonts w:cs="Times New Roman"/>
                <w:szCs w:val="24"/>
              </w:rPr>
            </w:pPr>
            <w:r w:rsidRPr="004528AF">
              <w:rPr>
                <w:rFonts w:cs="Times New Roman"/>
                <w:szCs w:val="24"/>
              </w:rPr>
              <w:t>Rīgas brīvostas MKP</w:t>
            </w:r>
          </w:p>
        </w:tc>
        <w:tc>
          <w:tcPr>
            <w:tcW w:w="4565" w:type="dxa"/>
            <w:shd w:val="clear" w:color="auto" w:fill="FFFFFF"/>
            <w:vAlign w:val="center"/>
          </w:tcPr>
          <w:p w14:paraId="2B3829F2" w14:textId="77777777" w:rsidR="009D197D" w:rsidRPr="004528AF" w:rsidRDefault="009D197D" w:rsidP="00E6632C">
            <w:pPr>
              <w:jc w:val="both"/>
              <w:rPr>
                <w:rFonts w:cs="Times New Roman"/>
                <w:szCs w:val="24"/>
              </w:rPr>
            </w:pPr>
            <w:r w:rsidRPr="004528AF">
              <w:rPr>
                <w:rFonts w:cs="Times New Roman"/>
                <w:szCs w:val="24"/>
              </w:rPr>
              <w:t>Uriekstes iela 16, Rīga</w:t>
            </w:r>
          </w:p>
        </w:tc>
      </w:tr>
      <w:tr w:rsidR="009D197D" w:rsidRPr="004528AF" w14:paraId="3D559D3A" w14:textId="77777777" w:rsidTr="008E4A2E">
        <w:tc>
          <w:tcPr>
            <w:tcW w:w="960" w:type="dxa"/>
            <w:shd w:val="clear" w:color="auto" w:fill="auto"/>
            <w:vAlign w:val="center"/>
          </w:tcPr>
          <w:p w14:paraId="3DD58F86" w14:textId="77777777" w:rsidR="009D197D" w:rsidRPr="004528AF" w:rsidRDefault="009D197D" w:rsidP="00E6632C">
            <w:pPr>
              <w:jc w:val="center"/>
              <w:rPr>
                <w:rFonts w:cs="Times New Roman"/>
                <w:szCs w:val="24"/>
              </w:rPr>
            </w:pPr>
            <w:r w:rsidRPr="004528AF">
              <w:rPr>
                <w:rFonts w:cs="Times New Roman"/>
                <w:szCs w:val="24"/>
              </w:rPr>
              <w:t>17.</w:t>
            </w:r>
          </w:p>
        </w:tc>
        <w:tc>
          <w:tcPr>
            <w:tcW w:w="3826" w:type="dxa"/>
            <w:shd w:val="clear" w:color="auto" w:fill="FFFFFF"/>
            <w:vAlign w:val="center"/>
          </w:tcPr>
          <w:p w14:paraId="44EFEC88" w14:textId="77777777" w:rsidR="009D197D" w:rsidRPr="004528AF" w:rsidRDefault="009D197D" w:rsidP="00E6632C">
            <w:pPr>
              <w:rPr>
                <w:rFonts w:cs="Times New Roman"/>
                <w:szCs w:val="24"/>
              </w:rPr>
            </w:pPr>
            <w:r w:rsidRPr="004528AF">
              <w:rPr>
                <w:rFonts w:cs="Times New Roman"/>
                <w:szCs w:val="24"/>
              </w:rPr>
              <w:t>Šķirotavas MKP</w:t>
            </w:r>
          </w:p>
        </w:tc>
        <w:tc>
          <w:tcPr>
            <w:tcW w:w="4565" w:type="dxa"/>
            <w:shd w:val="clear" w:color="auto" w:fill="FFFFFF"/>
            <w:vAlign w:val="center"/>
          </w:tcPr>
          <w:p w14:paraId="435209FA" w14:textId="77777777" w:rsidR="009D197D" w:rsidRPr="004528AF" w:rsidRDefault="009D197D" w:rsidP="00E6632C">
            <w:pPr>
              <w:jc w:val="both"/>
              <w:rPr>
                <w:rFonts w:cs="Times New Roman"/>
                <w:szCs w:val="24"/>
              </w:rPr>
            </w:pPr>
            <w:r w:rsidRPr="004528AF">
              <w:rPr>
                <w:rFonts w:cs="Times New Roman"/>
                <w:szCs w:val="24"/>
              </w:rPr>
              <w:t>Krustpils 38b, Rīga</w:t>
            </w:r>
          </w:p>
        </w:tc>
      </w:tr>
      <w:tr w:rsidR="009D197D" w:rsidRPr="004528AF" w14:paraId="217F74F1" w14:textId="77777777" w:rsidTr="008E4A2E">
        <w:tc>
          <w:tcPr>
            <w:tcW w:w="960" w:type="dxa"/>
            <w:shd w:val="clear" w:color="auto" w:fill="auto"/>
            <w:vAlign w:val="center"/>
          </w:tcPr>
          <w:p w14:paraId="187D9902" w14:textId="77777777" w:rsidR="009D197D" w:rsidRPr="004528AF" w:rsidRDefault="009D197D" w:rsidP="00E6632C">
            <w:pPr>
              <w:jc w:val="center"/>
              <w:rPr>
                <w:rFonts w:cs="Times New Roman"/>
                <w:szCs w:val="24"/>
              </w:rPr>
            </w:pPr>
            <w:r w:rsidRPr="004528AF">
              <w:rPr>
                <w:rFonts w:cs="Times New Roman"/>
                <w:szCs w:val="24"/>
              </w:rPr>
              <w:t>18.</w:t>
            </w:r>
          </w:p>
        </w:tc>
        <w:tc>
          <w:tcPr>
            <w:tcW w:w="3826" w:type="dxa"/>
            <w:shd w:val="clear" w:color="auto" w:fill="FFFFFF"/>
            <w:vAlign w:val="center"/>
          </w:tcPr>
          <w:p w14:paraId="25639A86" w14:textId="77777777" w:rsidR="009D197D" w:rsidRPr="004528AF" w:rsidRDefault="009D197D" w:rsidP="00E6632C">
            <w:pPr>
              <w:rPr>
                <w:rFonts w:cs="Times New Roman"/>
                <w:szCs w:val="24"/>
              </w:rPr>
            </w:pPr>
            <w:r w:rsidRPr="004528AF">
              <w:rPr>
                <w:rFonts w:cs="Times New Roman"/>
                <w:szCs w:val="24"/>
              </w:rPr>
              <w:t>Lidostas MKP</w:t>
            </w:r>
          </w:p>
        </w:tc>
        <w:tc>
          <w:tcPr>
            <w:tcW w:w="4565" w:type="dxa"/>
            <w:shd w:val="clear" w:color="auto" w:fill="FFFFFF"/>
            <w:vAlign w:val="center"/>
          </w:tcPr>
          <w:p w14:paraId="792BD461" w14:textId="77777777" w:rsidR="009D197D" w:rsidRPr="004528AF" w:rsidRDefault="009D197D" w:rsidP="00E6632C">
            <w:pPr>
              <w:jc w:val="both"/>
              <w:rPr>
                <w:rFonts w:cs="Times New Roman"/>
                <w:szCs w:val="24"/>
              </w:rPr>
            </w:pPr>
            <w:r w:rsidRPr="004528AF">
              <w:rPr>
                <w:rFonts w:cs="Times New Roman"/>
                <w:szCs w:val="24"/>
              </w:rPr>
              <w:t>Lidosta” Rīga” 10/1, Mārupes nov.</w:t>
            </w:r>
          </w:p>
        </w:tc>
      </w:tr>
      <w:tr w:rsidR="009D197D" w:rsidRPr="004528AF" w14:paraId="528C254A" w14:textId="77777777" w:rsidTr="008E4A2E">
        <w:tc>
          <w:tcPr>
            <w:tcW w:w="960" w:type="dxa"/>
            <w:shd w:val="clear" w:color="auto" w:fill="auto"/>
            <w:vAlign w:val="center"/>
          </w:tcPr>
          <w:p w14:paraId="31B60403" w14:textId="77777777" w:rsidR="009D197D" w:rsidRPr="004528AF" w:rsidRDefault="009D197D" w:rsidP="00E6632C">
            <w:pPr>
              <w:jc w:val="center"/>
              <w:rPr>
                <w:rFonts w:cs="Times New Roman"/>
                <w:szCs w:val="24"/>
              </w:rPr>
            </w:pPr>
            <w:r w:rsidRPr="004528AF">
              <w:rPr>
                <w:rFonts w:cs="Times New Roman"/>
                <w:szCs w:val="24"/>
              </w:rPr>
              <w:t>19.</w:t>
            </w:r>
          </w:p>
        </w:tc>
        <w:tc>
          <w:tcPr>
            <w:tcW w:w="3826" w:type="dxa"/>
            <w:shd w:val="clear" w:color="auto" w:fill="FFFFFF"/>
            <w:vAlign w:val="center"/>
          </w:tcPr>
          <w:p w14:paraId="2EC4C55A" w14:textId="77777777" w:rsidR="009D197D" w:rsidRPr="004528AF" w:rsidRDefault="009D197D" w:rsidP="00E6632C">
            <w:pPr>
              <w:rPr>
                <w:rFonts w:cs="Times New Roman"/>
                <w:szCs w:val="24"/>
              </w:rPr>
            </w:pPr>
            <w:r w:rsidRPr="004528AF">
              <w:rPr>
                <w:rFonts w:cs="Times New Roman"/>
                <w:color w:val="000000"/>
                <w:szCs w:val="24"/>
              </w:rPr>
              <w:t xml:space="preserve">Liepājas ostas MKP </w:t>
            </w:r>
          </w:p>
        </w:tc>
        <w:tc>
          <w:tcPr>
            <w:tcW w:w="4565" w:type="dxa"/>
            <w:shd w:val="clear" w:color="auto" w:fill="FFFFFF"/>
            <w:vAlign w:val="center"/>
          </w:tcPr>
          <w:p w14:paraId="4DD3D481" w14:textId="77777777" w:rsidR="009D197D" w:rsidRPr="004528AF" w:rsidRDefault="009D197D" w:rsidP="00E6632C">
            <w:pPr>
              <w:jc w:val="both"/>
              <w:rPr>
                <w:rFonts w:cs="Times New Roman"/>
                <w:szCs w:val="24"/>
              </w:rPr>
            </w:pPr>
            <w:r w:rsidRPr="004528AF">
              <w:rPr>
                <w:rFonts w:cs="Times New Roman"/>
                <w:color w:val="000000"/>
                <w:szCs w:val="24"/>
              </w:rPr>
              <w:t>Cukura iela 8/16, Liepāja</w:t>
            </w:r>
          </w:p>
        </w:tc>
      </w:tr>
      <w:tr w:rsidR="009D197D" w:rsidRPr="004528AF" w14:paraId="5B398899" w14:textId="77777777" w:rsidTr="008E4A2E">
        <w:tc>
          <w:tcPr>
            <w:tcW w:w="960" w:type="dxa"/>
            <w:shd w:val="clear" w:color="auto" w:fill="auto"/>
            <w:vAlign w:val="center"/>
          </w:tcPr>
          <w:p w14:paraId="657F6C36" w14:textId="77777777" w:rsidR="009D197D" w:rsidRPr="004528AF" w:rsidRDefault="009D197D" w:rsidP="00E6632C">
            <w:pPr>
              <w:jc w:val="center"/>
              <w:rPr>
                <w:rFonts w:cs="Times New Roman"/>
                <w:szCs w:val="24"/>
              </w:rPr>
            </w:pPr>
            <w:r w:rsidRPr="004528AF">
              <w:rPr>
                <w:rFonts w:cs="Times New Roman"/>
                <w:szCs w:val="24"/>
              </w:rPr>
              <w:t>20.</w:t>
            </w:r>
          </w:p>
        </w:tc>
        <w:tc>
          <w:tcPr>
            <w:tcW w:w="3826" w:type="dxa"/>
            <w:shd w:val="clear" w:color="auto" w:fill="FFFFFF"/>
            <w:vAlign w:val="center"/>
          </w:tcPr>
          <w:p w14:paraId="646735C5" w14:textId="77777777" w:rsidR="009D197D" w:rsidRPr="004528AF" w:rsidRDefault="009D197D" w:rsidP="00E6632C">
            <w:pPr>
              <w:rPr>
                <w:rFonts w:cs="Times New Roman"/>
                <w:color w:val="000000"/>
                <w:szCs w:val="24"/>
              </w:rPr>
            </w:pPr>
            <w:r w:rsidRPr="004528AF">
              <w:rPr>
                <w:rFonts w:cs="Times New Roman"/>
                <w:szCs w:val="24"/>
              </w:rPr>
              <w:t>Ventspils MKP</w:t>
            </w:r>
          </w:p>
        </w:tc>
        <w:tc>
          <w:tcPr>
            <w:tcW w:w="4565" w:type="dxa"/>
            <w:shd w:val="clear" w:color="auto" w:fill="FFFFFF"/>
            <w:vAlign w:val="center"/>
          </w:tcPr>
          <w:p w14:paraId="6686C4D2" w14:textId="77777777" w:rsidR="009D197D" w:rsidRPr="004528AF" w:rsidRDefault="009D197D" w:rsidP="00E6632C">
            <w:pPr>
              <w:jc w:val="both"/>
              <w:rPr>
                <w:rFonts w:cs="Times New Roman"/>
                <w:color w:val="000000"/>
                <w:szCs w:val="24"/>
              </w:rPr>
            </w:pPr>
            <w:r w:rsidRPr="004528AF">
              <w:rPr>
                <w:rFonts w:cs="Times New Roman"/>
                <w:szCs w:val="24"/>
              </w:rPr>
              <w:t>Sarkanmuižas dambis 25a, Ventspils</w:t>
            </w:r>
          </w:p>
        </w:tc>
      </w:tr>
    </w:tbl>
    <w:p w14:paraId="493A4D64" w14:textId="77777777" w:rsidR="009D197D" w:rsidRPr="00FE075F" w:rsidRDefault="009D197D" w:rsidP="009D197D">
      <w:pPr>
        <w:jc w:val="both"/>
        <w:rPr>
          <w:szCs w:val="24"/>
        </w:rPr>
      </w:pPr>
    </w:p>
    <w:p w14:paraId="036352CC" w14:textId="77777777" w:rsidR="003241DE" w:rsidRDefault="003241DE" w:rsidP="009D197D">
      <w:pPr>
        <w:widowControl w:val="0"/>
        <w:rPr>
          <w:rFonts w:cs="Times New Roman"/>
          <w:sz w:val="20"/>
          <w:szCs w:val="20"/>
          <w:highlight w:val="yellow"/>
        </w:rPr>
      </w:pPr>
    </w:p>
    <w:p w14:paraId="38623AEC" w14:textId="77777777" w:rsidR="004528AF" w:rsidRDefault="004528AF" w:rsidP="0023453C">
      <w:pPr>
        <w:widowControl w:val="0"/>
        <w:jc w:val="right"/>
        <w:rPr>
          <w:rFonts w:cs="Times New Roman"/>
          <w:b/>
          <w:bCs/>
          <w:sz w:val="20"/>
          <w:szCs w:val="20"/>
          <w:highlight w:val="yellow"/>
        </w:rPr>
      </w:pPr>
      <w:r>
        <w:rPr>
          <w:rFonts w:cs="Times New Roman"/>
          <w:b/>
          <w:bCs/>
          <w:sz w:val="20"/>
          <w:szCs w:val="20"/>
          <w:highlight w:val="yellow"/>
        </w:rPr>
        <w:br w:type="page"/>
      </w:r>
    </w:p>
    <w:p w14:paraId="7A6DF7A5" w14:textId="158C09D7" w:rsidR="003B3847" w:rsidRPr="009D197D" w:rsidRDefault="009D197D" w:rsidP="0023453C">
      <w:pPr>
        <w:widowControl w:val="0"/>
        <w:jc w:val="right"/>
        <w:rPr>
          <w:rFonts w:cs="Times New Roman"/>
          <w:b/>
          <w:bCs/>
          <w:sz w:val="20"/>
          <w:szCs w:val="20"/>
        </w:rPr>
      </w:pPr>
      <w:r w:rsidRPr="008E4A2E">
        <w:rPr>
          <w:rFonts w:cs="Times New Roman"/>
          <w:b/>
          <w:bCs/>
          <w:sz w:val="20"/>
          <w:szCs w:val="20"/>
        </w:rPr>
        <w:lastRenderedPageBreak/>
        <w:t>2</w:t>
      </w:r>
      <w:r w:rsidR="0023453C" w:rsidRPr="004528AF">
        <w:rPr>
          <w:rFonts w:cs="Times New Roman"/>
          <w:b/>
          <w:bCs/>
          <w:sz w:val="20"/>
          <w:szCs w:val="20"/>
        </w:rPr>
        <w:t>.</w:t>
      </w:r>
      <w:r w:rsidR="0023453C" w:rsidRPr="009D197D">
        <w:rPr>
          <w:rFonts w:cs="Times New Roman"/>
          <w:b/>
          <w:bCs/>
          <w:sz w:val="20"/>
          <w:szCs w:val="20"/>
        </w:rPr>
        <w:t>pielikums</w:t>
      </w:r>
    </w:p>
    <w:p w14:paraId="2198A0FF" w14:textId="77777777" w:rsidR="009D197D" w:rsidRPr="00885581" w:rsidRDefault="009D197D" w:rsidP="009D197D">
      <w:pPr>
        <w:ind w:left="5103" w:right="-1"/>
        <w:jc w:val="right"/>
        <w:rPr>
          <w:sz w:val="20"/>
          <w:szCs w:val="20"/>
        </w:rPr>
      </w:pPr>
      <w:r w:rsidRPr="00885581">
        <w:rPr>
          <w:sz w:val="20"/>
          <w:szCs w:val="20"/>
        </w:rPr>
        <w:t xml:space="preserve">Valsts ieņēmumu dienesta rīkotā iepirkuma “Dzeramā ūdens piegāde”, iepirkuma identifikācijas </w:t>
      </w:r>
    </w:p>
    <w:p w14:paraId="342D2EC3" w14:textId="09965990" w:rsidR="009D197D" w:rsidRDefault="009D197D" w:rsidP="008E4A2E">
      <w:pPr>
        <w:jc w:val="right"/>
        <w:rPr>
          <w:rFonts w:cs="Times New Roman"/>
          <w:sz w:val="20"/>
          <w:szCs w:val="20"/>
        </w:rPr>
      </w:pPr>
      <w:r w:rsidRPr="00885581">
        <w:rPr>
          <w:sz w:val="20"/>
          <w:szCs w:val="20"/>
        </w:rPr>
        <w:t>Nr. FM VID 20</w:t>
      </w:r>
      <w:r w:rsidRPr="00512BF5">
        <w:rPr>
          <w:sz w:val="20"/>
          <w:szCs w:val="20"/>
        </w:rPr>
        <w:t>2</w:t>
      </w:r>
      <w:r>
        <w:rPr>
          <w:sz w:val="20"/>
          <w:szCs w:val="20"/>
        </w:rPr>
        <w:t>4</w:t>
      </w:r>
      <w:r w:rsidRPr="00885581">
        <w:rPr>
          <w:sz w:val="20"/>
          <w:szCs w:val="20"/>
        </w:rPr>
        <w:t>/</w:t>
      </w:r>
      <w:r>
        <w:rPr>
          <w:sz w:val="20"/>
          <w:szCs w:val="20"/>
        </w:rPr>
        <w:t>236</w:t>
      </w:r>
      <w:r w:rsidRPr="00885581">
        <w:rPr>
          <w:sz w:val="20"/>
          <w:szCs w:val="20"/>
        </w:rPr>
        <w:t>, uzaicinājumam</w:t>
      </w:r>
    </w:p>
    <w:p w14:paraId="01DB74F0" w14:textId="5B21D448" w:rsidR="0023453C" w:rsidRDefault="0023453C" w:rsidP="0023453C">
      <w:pPr>
        <w:widowControl w:val="0"/>
        <w:jc w:val="right"/>
        <w:rPr>
          <w:rFonts w:cs="Times New Roman"/>
          <w:sz w:val="20"/>
          <w:szCs w:val="20"/>
        </w:rPr>
      </w:pPr>
    </w:p>
    <w:p w14:paraId="005474BD" w14:textId="67F6A3FB" w:rsidR="0023453C" w:rsidRDefault="0023453C" w:rsidP="008E4A2E">
      <w:pPr>
        <w:widowControl w:val="0"/>
        <w:jc w:val="center"/>
        <w:rPr>
          <w:rFonts w:eastAsia="Times New Roman" w:cs="Times New Roman"/>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1CB773C" w14:textId="77777777" w:rsidR="008E4A2E" w:rsidRDefault="008E4A2E" w:rsidP="0023453C">
      <w:pPr>
        <w:widowControl w:val="0"/>
        <w:rPr>
          <w:rFonts w:eastAsia="Times New Roman" w:cs="Times New Roman"/>
          <w:szCs w:val="24"/>
          <w:lang w:eastAsia="lv-LV"/>
        </w:rPr>
      </w:pPr>
    </w:p>
    <w:p w14:paraId="2D2A245E" w14:textId="52EA4E52"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6D1E788E">
            <wp:extent cx="3943350" cy="2432449"/>
            <wp:effectExtent l="0" t="0" r="0" b="635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85635" cy="2458532"/>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AB55521">
            <wp:extent cx="2847975" cy="2838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2140" cy="2862927"/>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5683" w14:textId="77777777" w:rsidR="00E122B9" w:rsidRDefault="00E122B9" w:rsidP="00183526">
      <w:r>
        <w:separator/>
      </w:r>
    </w:p>
  </w:endnote>
  <w:endnote w:type="continuationSeparator" w:id="0">
    <w:p w14:paraId="5A4FCB0E" w14:textId="77777777" w:rsidR="00E122B9" w:rsidRDefault="00E122B9" w:rsidP="00183526">
      <w:r>
        <w:continuationSeparator/>
      </w:r>
    </w:p>
  </w:endnote>
  <w:endnote w:type="continuationNotice" w:id="1">
    <w:p w14:paraId="6EE45932" w14:textId="77777777" w:rsidR="00E122B9" w:rsidRDefault="00E1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CC7B" w14:textId="77777777" w:rsidR="00E122B9" w:rsidRDefault="00E122B9" w:rsidP="00183526">
      <w:r>
        <w:separator/>
      </w:r>
    </w:p>
  </w:footnote>
  <w:footnote w:type="continuationSeparator" w:id="0">
    <w:p w14:paraId="66235D87" w14:textId="77777777" w:rsidR="00E122B9" w:rsidRDefault="00E122B9" w:rsidP="00183526">
      <w:r>
        <w:continuationSeparator/>
      </w:r>
    </w:p>
  </w:footnote>
  <w:footnote w:type="continuationNotice" w:id="1">
    <w:p w14:paraId="10C8AB11" w14:textId="77777777" w:rsidR="00E122B9" w:rsidRDefault="00E122B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F59CF8F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211"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A76"/>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6C5E"/>
    <w:rsid w:val="00087D18"/>
    <w:rsid w:val="0009245D"/>
    <w:rsid w:val="000A0838"/>
    <w:rsid w:val="000A163C"/>
    <w:rsid w:val="000A3F84"/>
    <w:rsid w:val="000B29D6"/>
    <w:rsid w:val="000C23CD"/>
    <w:rsid w:val="000C6592"/>
    <w:rsid w:val="000D2092"/>
    <w:rsid w:val="000D2954"/>
    <w:rsid w:val="000D7490"/>
    <w:rsid w:val="000E345B"/>
    <w:rsid w:val="000F4217"/>
    <w:rsid w:val="000F5054"/>
    <w:rsid w:val="000F7E57"/>
    <w:rsid w:val="00100D7C"/>
    <w:rsid w:val="001026E7"/>
    <w:rsid w:val="0010542E"/>
    <w:rsid w:val="00112522"/>
    <w:rsid w:val="00112C30"/>
    <w:rsid w:val="00113380"/>
    <w:rsid w:val="00115685"/>
    <w:rsid w:val="00122319"/>
    <w:rsid w:val="00123564"/>
    <w:rsid w:val="001255C2"/>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3488"/>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2EAE"/>
    <w:rsid w:val="001C327F"/>
    <w:rsid w:val="001D0800"/>
    <w:rsid w:val="001D08A3"/>
    <w:rsid w:val="001D6A6E"/>
    <w:rsid w:val="001D7F8C"/>
    <w:rsid w:val="001E1C18"/>
    <w:rsid w:val="001E22B4"/>
    <w:rsid w:val="001E3A86"/>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D6163"/>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41DE"/>
    <w:rsid w:val="00326F16"/>
    <w:rsid w:val="00331763"/>
    <w:rsid w:val="00333C47"/>
    <w:rsid w:val="00337B84"/>
    <w:rsid w:val="003435AD"/>
    <w:rsid w:val="00343FC8"/>
    <w:rsid w:val="00350730"/>
    <w:rsid w:val="003534C1"/>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5C0C"/>
    <w:rsid w:val="003A3B43"/>
    <w:rsid w:val="003B3847"/>
    <w:rsid w:val="003B3F08"/>
    <w:rsid w:val="003B426A"/>
    <w:rsid w:val="003B4DFA"/>
    <w:rsid w:val="003B569E"/>
    <w:rsid w:val="003B5C4E"/>
    <w:rsid w:val="003B60DC"/>
    <w:rsid w:val="003C27B5"/>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28AF"/>
    <w:rsid w:val="004539B3"/>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493"/>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0B35"/>
    <w:rsid w:val="005641EB"/>
    <w:rsid w:val="00565858"/>
    <w:rsid w:val="00566785"/>
    <w:rsid w:val="00566939"/>
    <w:rsid w:val="00592ECD"/>
    <w:rsid w:val="005933A4"/>
    <w:rsid w:val="0059620C"/>
    <w:rsid w:val="005A0BFD"/>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E54CD"/>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459B"/>
    <w:rsid w:val="007352F2"/>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16BD"/>
    <w:rsid w:val="008C228A"/>
    <w:rsid w:val="008C3050"/>
    <w:rsid w:val="008C3DBE"/>
    <w:rsid w:val="008C5986"/>
    <w:rsid w:val="008D2E40"/>
    <w:rsid w:val="008D34D7"/>
    <w:rsid w:val="008D41FC"/>
    <w:rsid w:val="008D4751"/>
    <w:rsid w:val="008D5B93"/>
    <w:rsid w:val="008E00BA"/>
    <w:rsid w:val="008E206C"/>
    <w:rsid w:val="008E4A2E"/>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5F27"/>
    <w:rsid w:val="00936765"/>
    <w:rsid w:val="00936DA3"/>
    <w:rsid w:val="00942A7B"/>
    <w:rsid w:val="00945D7B"/>
    <w:rsid w:val="009507EB"/>
    <w:rsid w:val="00950F93"/>
    <w:rsid w:val="00951580"/>
    <w:rsid w:val="0095403E"/>
    <w:rsid w:val="00954A97"/>
    <w:rsid w:val="00957A49"/>
    <w:rsid w:val="00960CB5"/>
    <w:rsid w:val="009617C3"/>
    <w:rsid w:val="00961FD0"/>
    <w:rsid w:val="009626E8"/>
    <w:rsid w:val="0096341C"/>
    <w:rsid w:val="009721DC"/>
    <w:rsid w:val="00977382"/>
    <w:rsid w:val="009809E5"/>
    <w:rsid w:val="00981979"/>
    <w:rsid w:val="00984DDA"/>
    <w:rsid w:val="00985191"/>
    <w:rsid w:val="009863DC"/>
    <w:rsid w:val="009905FC"/>
    <w:rsid w:val="00994B84"/>
    <w:rsid w:val="00996733"/>
    <w:rsid w:val="0099737C"/>
    <w:rsid w:val="009A0415"/>
    <w:rsid w:val="009A2A1B"/>
    <w:rsid w:val="009A5406"/>
    <w:rsid w:val="009A7578"/>
    <w:rsid w:val="009B0DF6"/>
    <w:rsid w:val="009B1F8E"/>
    <w:rsid w:val="009B2996"/>
    <w:rsid w:val="009D197D"/>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6CA6"/>
    <w:rsid w:val="00A570C4"/>
    <w:rsid w:val="00A600AF"/>
    <w:rsid w:val="00A619ED"/>
    <w:rsid w:val="00A73AF7"/>
    <w:rsid w:val="00A7529C"/>
    <w:rsid w:val="00A767F4"/>
    <w:rsid w:val="00A77531"/>
    <w:rsid w:val="00A815AA"/>
    <w:rsid w:val="00A81FDE"/>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D75B0"/>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37EF7"/>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3A35"/>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1201"/>
    <w:rsid w:val="00D46CAF"/>
    <w:rsid w:val="00D50D71"/>
    <w:rsid w:val="00D560C7"/>
    <w:rsid w:val="00D57E75"/>
    <w:rsid w:val="00D62CC1"/>
    <w:rsid w:val="00D71476"/>
    <w:rsid w:val="00D76408"/>
    <w:rsid w:val="00D834E2"/>
    <w:rsid w:val="00D8521E"/>
    <w:rsid w:val="00D85624"/>
    <w:rsid w:val="00D87D36"/>
    <w:rsid w:val="00D93C8B"/>
    <w:rsid w:val="00D94177"/>
    <w:rsid w:val="00D94515"/>
    <w:rsid w:val="00D94F93"/>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22B9"/>
    <w:rsid w:val="00E13CE1"/>
    <w:rsid w:val="00E21016"/>
    <w:rsid w:val="00E34BB3"/>
    <w:rsid w:val="00E37E47"/>
    <w:rsid w:val="00E41032"/>
    <w:rsid w:val="00E4216B"/>
    <w:rsid w:val="00E43E86"/>
    <w:rsid w:val="00E47790"/>
    <w:rsid w:val="00E5157B"/>
    <w:rsid w:val="00E5447F"/>
    <w:rsid w:val="00E54612"/>
    <w:rsid w:val="00E61101"/>
    <w:rsid w:val="00E66B61"/>
    <w:rsid w:val="00E67C4D"/>
    <w:rsid w:val="00E7532A"/>
    <w:rsid w:val="00E82744"/>
    <w:rsid w:val="00E82FCD"/>
    <w:rsid w:val="00E861A3"/>
    <w:rsid w:val="00E8684D"/>
    <w:rsid w:val="00E86B03"/>
    <w:rsid w:val="00E90E42"/>
    <w:rsid w:val="00E910F0"/>
    <w:rsid w:val="00E91A85"/>
    <w:rsid w:val="00E9201C"/>
    <w:rsid w:val="00EA235F"/>
    <w:rsid w:val="00EA66E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0AD5"/>
    <w:rsid w:val="00F04947"/>
    <w:rsid w:val="00F117FB"/>
    <w:rsid w:val="00F11F18"/>
    <w:rsid w:val="00F1382C"/>
    <w:rsid w:val="00F13A58"/>
    <w:rsid w:val="00F167CC"/>
    <w:rsid w:val="00F2346B"/>
    <w:rsid w:val="00F237EB"/>
    <w:rsid w:val="00F34271"/>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0097"/>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D7AD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1">
    <w:name w:val="normaltextrun1"/>
    <w:basedOn w:val="DefaultParagraphFont"/>
    <w:rsid w:val="003241DE"/>
  </w:style>
  <w:style w:type="character" w:customStyle="1" w:styleId="eop">
    <w:name w:val="eop"/>
    <w:basedOn w:val="DefaultParagraphFont"/>
    <w:rsid w:val="0032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978D26B3D931E49B2CB5009B2D07F2D" ma:contentTypeVersion="0" ma:contentTypeDescription="Izveidot jaunu dokumentu." ma:contentTypeScope="" ma:versionID="f504348a5efd0db4420b3aa19384989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38BEB-FE28-4561-A982-644CCC7F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13929</Words>
  <Characters>7941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2024-09-11T05:12:00Z</dcterms:created>
  <dcterms:modified xsi:type="dcterms:W3CDTF">2024-09-11T05:25:00Z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0x0101005978D26B3D931E49B2CB5009B2D07F2D</vt:lpwstr>
  </property>
</Properties>
</file>