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B4D" w14:textId="77777777" w:rsidR="005331DC" w:rsidRPr="002C4092" w:rsidRDefault="005331DC" w:rsidP="00E44124">
      <w:pPr>
        <w:jc w:val="both"/>
        <w:rPr>
          <w:sz w:val="22"/>
          <w:szCs w:val="22"/>
        </w:rPr>
      </w:pPr>
    </w:p>
    <w:p w14:paraId="744CBF30" w14:textId="79D3F9CF" w:rsidR="00C11413" w:rsidRPr="002C4092" w:rsidRDefault="006B7A55" w:rsidP="00C11413">
      <w:pPr>
        <w:jc w:val="center"/>
        <w:rPr>
          <w:b/>
          <w:sz w:val="24"/>
          <w:szCs w:val="24"/>
        </w:rPr>
      </w:pPr>
      <w:r w:rsidRPr="002C4092">
        <w:rPr>
          <w:b/>
          <w:sz w:val="24"/>
          <w:szCs w:val="24"/>
        </w:rPr>
        <w:t>Līgums Nr.FM VID 202</w:t>
      </w:r>
      <w:r w:rsidR="00A778FC">
        <w:rPr>
          <w:b/>
          <w:sz w:val="24"/>
          <w:szCs w:val="24"/>
        </w:rPr>
        <w:t>4</w:t>
      </w:r>
      <w:r w:rsidRPr="002C4092">
        <w:rPr>
          <w:b/>
          <w:sz w:val="24"/>
          <w:szCs w:val="24"/>
        </w:rPr>
        <w:t>/</w:t>
      </w:r>
      <w:r w:rsidR="00EF5E88">
        <w:rPr>
          <w:b/>
          <w:sz w:val="24"/>
          <w:szCs w:val="24"/>
        </w:rPr>
        <w:t>293</w:t>
      </w:r>
    </w:p>
    <w:p w14:paraId="2C018576" w14:textId="54238172" w:rsidR="005331DC" w:rsidRPr="00EF5E88" w:rsidRDefault="006B7A55" w:rsidP="0091495F">
      <w:pPr>
        <w:ind w:right="-1"/>
        <w:jc w:val="center"/>
        <w:rPr>
          <w:b/>
          <w:sz w:val="24"/>
          <w:szCs w:val="24"/>
        </w:rPr>
      </w:pPr>
      <w:r w:rsidRPr="00EF5E88">
        <w:rPr>
          <w:b/>
          <w:sz w:val="24"/>
          <w:szCs w:val="24"/>
        </w:rPr>
        <w:t>“</w:t>
      </w:r>
      <w:r w:rsidR="00EF5E88" w:rsidRPr="00F50077">
        <w:rPr>
          <w:b/>
          <w:bCs/>
          <w:sz w:val="24"/>
          <w:szCs w:val="24"/>
        </w:rPr>
        <w:t xml:space="preserve">VID rīcībā esošā </w:t>
      </w:r>
      <w:proofErr w:type="spellStart"/>
      <w:r w:rsidR="00EF5E88" w:rsidRPr="00F50077">
        <w:rPr>
          <w:b/>
          <w:bCs/>
          <w:sz w:val="24"/>
          <w:szCs w:val="24"/>
        </w:rPr>
        <w:t>dīzeļģeneratora</w:t>
      </w:r>
      <w:proofErr w:type="spellEnd"/>
      <w:r w:rsidR="00EF5E88" w:rsidRPr="00F50077">
        <w:rPr>
          <w:b/>
          <w:bCs/>
          <w:sz w:val="24"/>
          <w:szCs w:val="24"/>
        </w:rPr>
        <w:t xml:space="preserve"> uzstādīšana ekspluatācijai atbilstošā konteinerā</w:t>
      </w:r>
      <w:r w:rsidRPr="00EF5E88">
        <w:rPr>
          <w:b/>
          <w:sz w:val="24"/>
          <w:szCs w:val="24"/>
        </w:rPr>
        <w:t>”</w:t>
      </w:r>
    </w:p>
    <w:p w14:paraId="45B79CDA" w14:textId="77777777" w:rsidR="00E05819" w:rsidRPr="002C4092" w:rsidRDefault="00E05819" w:rsidP="009F79EC">
      <w:pPr>
        <w:jc w:val="right"/>
        <w:rPr>
          <w:sz w:val="24"/>
          <w:szCs w:val="24"/>
        </w:rPr>
      </w:pPr>
    </w:p>
    <w:p w14:paraId="277BE4C8" w14:textId="405413EE" w:rsidR="00C11413" w:rsidRPr="002C4092" w:rsidRDefault="006B7A55" w:rsidP="002E1838">
      <w:pPr>
        <w:jc w:val="right"/>
        <w:rPr>
          <w:sz w:val="24"/>
          <w:szCs w:val="24"/>
        </w:rPr>
      </w:pPr>
      <w:r w:rsidRPr="002C4092">
        <w:rPr>
          <w:sz w:val="24"/>
          <w:szCs w:val="24"/>
        </w:rPr>
        <w:t xml:space="preserve">Rīgā,                                                              </w:t>
      </w:r>
      <w:r w:rsidR="005E7B9C" w:rsidRPr="002C4092">
        <w:rPr>
          <w:sz w:val="24"/>
          <w:szCs w:val="24"/>
        </w:rPr>
        <w:t xml:space="preserve">              </w:t>
      </w:r>
      <w:r w:rsidR="00C156F1" w:rsidRPr="002C4092">
        <w:rPr>
          <w:sz w:val="24"/>
          <w:szCs w:val="24"/>
        </w:rPr>
        <w:t xml:space="preserve">     </w:t>
      </w:r>
      <w:r w:rsidR="005E7B9C" w:rsidRPr="002C4092">
        <w:rPr>
          <w:sz w:val="24"/>
          <w:szCs w:val="24"/>
        </w:rPr>
        <w:t>Dokumenta datums ir tā elektroniskās                              parakstīšanas datums</w:t>
      </w:r>
    </w:p>
    <w:p w14:paraId="57048946" w14:textId="77777777" w:rsidR="00C11413" w:rsidRPr="002C4092" w:rsidRDefault="00C11413" w:rsidP="00C11413">
      <w:pPr>
        <w:rPr>
          <w:sz w:val="24"/>
          <w:szCs w:val="24"/>
        </w:rPr>
      </w:pPr>
    </w:p>
    <w:p w14:paraId="4E1E429A" w14:textId="77777777" w:rsidR="00A778FC" w:rsidRPr="00801DBA" w:rsidRDefault="00A778FC"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53C28500" w14:textId="0DAFF491" w:rsidR="00C11413" w:rsidRPr="002C4092" w:rsidRDefault="00A778FC" w:rsidP="002D6DB4">
      <w:pPr>
        <w:ind w:firstLine="720"/>
        <w:jc w:val="both"/>
        <w:rPr>
          <w:sz w:val="24"/>
          <w:szCs w:val="24"/>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6B7A55" w:rsidRPr="002C4092">
        <w:rPr>
          <w:sz w:val="24"/>
          <w:szCs w:val="24"/>
        </w:rPr>
        <w:t xml:space="preserve">, no otras puses, abi kopā saukti arī kā Puses, bet atsevišķi – Puse, pamatojoties </w:t>
      </w:r>
      <w:r w:rsidR="006B7A55" w:rsidRPr="002C4092">
        <w:rPr>
          <w:color w:val="000000"/>
          <w:sz w:val="24"/>
          <w:szCs w:val="24"/>
        </w:rPr>
        <w:t xml:space="preserve">uz </w:t>
      </w:r>
      <w:r>
        <w:rPr>
          <w:color w:val="000000"/>
          <w:sz w:val="24"/>
          <w:szCs w:val="24"/>
        </w:rPr>
        <w:t>iepirkuma</w:t>
      </w:r>
      <w:r w:rsidR="006B7A55" w:rsidRPr="002C4092">
        <w:rPr>
          <w:color w:val="000000"/>
          <w:sz w:val="24"/>
          <w:szCs w:val="24"/>
        </w:rPr>
        <w:t xml:space="preserve"> Nr.FM VID 202</w:t>
      </w:r>
      <w:r>
        <w:rPr>
          <w:color w:val="000000"/>
          <w:sz w:val="24"/>
          <w:szCs w:val="24"/>
        </w:rPr>
        <w:t>4</w:t>
      </w:r>
      <w:r w:rsidR="006B7A55" w:rsidRPr="002C4092">
        <w:rPr>
          <w:color w:val="000000"/>
          <w:sz w:val="24"/>
          <w:szCs w:val="24"/>
        </w:rPr>
        <w:t>/</w:t>
      </w:r>
      <w:r w:rsidR="00EF5E88" w:rsidRPr="00EF5E88">
        <w:rPr>
          <w:color w:val="000000"/>
          <w:sz w:val="24"/>
          <w:szCs w:val="24"/>
        </w:rPr>
        <w:t>293</w:t>
      </w:r>
      <w:r w:rsidR="006B7A55" w:rsidRPr="00EF5E88">
        <w:rPr>
          <w:color w:val="000000"/>
          <w:sz w:val="24"/>
          <w:szCs w:val="24"/>
        </w:rPr>
        <w:t xml:space="preserve"> “</w:t>
      </w:r>
      <w:r w:rsidR="00EF5E88" w:rsidRPr="00F50077">
        <w:rPr>
          <w:sz w:val="24"/>
          <w:szCs w:val="24"/>
        </w:rPr>
        <w:t xml:space="preserve">VID rīcībā esošā </w:t>
      </w:r>
      <w:proofErr w:type="spellStart"/>
      <w:r w:rsidR="00EF5E88" w:rsidRPr="00F50077">
        <w:rPr>
          <w:sz w:val="24"/>
          <w:szCs w:val="24"/>
        </w:rPr>
        <w:t>dīzeļģeneratora</w:t>
      </w:r>
      <w:proofErr w:type="spellEnd"/>
      <w:r w:rsidR="00EF5E88" w:rsidRPr="00F50077">
        <w:rPr>
          <w:sz w:val="24"/>
          <w:szCs w:val="24"/>
        </w:rPr>
        <w:t xml:space="preserve"> uzstādīšana ekspluatācijai atbilstošā konteinerā</w:t>
      </w:r>
      <w:r w:rsidR="006B7A55" w:rsidRPr="00EF5E88">
        <w:rPr>
          <w:color w:val="000000"/>
          <w:sz w:val="24"/>
          <w:szCs w:val="24"/>
        </w:rPr>
        <w:t>”</w:t>
      </w:r>
      <w:r w:rsidR="009C2DD6" w:rsidRPr="002C4092">
        <w:rPr>
          <w:color w:val="000000"/>
          <w:sz w:val="24"/>
          <w:szCs w:val="24"/>
        </w:rPr>
        <w:t xml:space="preserve"> </w:t>
      </w:r>
      <w:r w:rsidR="006B7A55" w:rsidRPr="002C4092">
        <w:rPr>
          <w:color w:val="000000"/>
          <w:sz w:val="24"/>
          <w:szCs w:val="24"/>
        </w:rPr>
        <w:t xml:space="preserve">rezultātiem, noslēdza šādu līgumu, turpmāk tekstā – Līgums: </w:t>
      </w:r>
    </w:p>
    <w:p w14:paraId="5524C168" w14:textId="666E2A0A" w:rsidR="007A3059" w:rsidRPr="00A778FC" w:rsidRDefault="006B7A55" w:rsidP="00CD0446">
      <w:pPr>
        <w:pStyle w:val="Heading1"/>
        <w:spacing w:before="120" w:after="120"/>
        <w:ind w:left="374" w:hanging="374"/>
        <w:jc w:val="center"/>
      </w:pPr>
      <w:r w:rsidRPr="00CD0446">
        <w:rPr>
          <w:sz w:val="24"/>
          <w:szCs w:val="24"/>
        </w:rPr>
        <w:t>LĪGUMA PRIEKŠMETS</w:t>
      </w:r>
    </w:p>
    <w:p w14:paraId="03CBEDB8" w14:textId="006D4A4D" w:rsidR="006F750E" w:rsidRPr="00F50077" w:rsidRDefault="006B7A55" w:rsidP="00F50077">
      <w:pPr>
        <w:pStyle w:val="Heading2"/>
        <w:keepNext w:val="0"/>
        <w:ind w:left="567" w:hanging="567"/>
        <w:jc w:val="both"/>
      </w:pPr>
      <w:r w:rsidRPr="00F50077">
        <w:rPr>
          <w:b w:val="0"/>
          <w:bCs/>
          <w:sz w:val="24"/>
          <w:szCs w:val="24"/>
        </w:rPr>
        <w:t>Pasūtītājs uzdod un Izpildītājs apņemas veikt Pasūtītāja rīcībā esoš</w:t>
      </w:r>
      <w:r w:rsidR="00EF5E88" w:rsidRPr="00F50077">
        <w:rPr>
          <w:b w:val="0"/>
          <w:bCs/>
          <w:sz w:val="24"/>
          <w:szCs w:val="24"/>
        </w:rPr>
        <w:t>a</w:t>
      </w:r>
      <w:r w:rsidRPr="00F50077">
        <w:rPr>
          <w:b w:val="0"/>
          <w:bCs/>
          <w:sz w:val="24"/>
          <w:szCs w:val="24"/>
        </w:rPr>
        <w:t xml:space="preserve"> </w:t>
      </w:r>
      <w:bookmarkStart w:id="0" w:name="_Hlk186184805"/>
      <w:proofErr w:type="spellStart"/>
      <w:r w:rsidR="00EF5E88" w:rsidRPr="00F50077">
        <w:rPr>
          <w:b w:val="0"/>
          <w:bCs/>
          <w:sz w:val="24"/>
          <w:szCs w:val="24"/>
        </w:rPr>
        <w:t>dīzeļģeneratora</w:t>
      </w:r>
      <w:proofErr w:type="spellEnd"/>
      <w:r w:rsidR="00EF5E88" w:rsidRPr="00F50077">
        <w:rPr>
          <w:b w:val="0"/>
          <w:bCs/>
          <w:sz w:val="24"/>
          <w:szCs w:val="24"/>
        </w:rPr>
        <w:t xml:space="preserve"> FG WILSON P77E (1999) (turpmāk – Iekārta) uzstādīšanu ekspluatācijai atbilstošā konteinerā (nojumē) </w:t>
      </w:r>
      <w:bookmarkEnd w:id="0"/>
      <w:r w:rsidR="00EF5E88" w:rsidRPr="00F50077">
        <w:rPr>
          <w:b w:val="0"/>
          <w:bCs/>
          <w:sz w:val="24"/>
          <w:szCs w:val="24"/>
        </w:rPr>
        <w:t xml:space="preserve">un pieslēgšanu ēkai, garantijas nodrošināšanu veiktajiem darbiem un izmantotajām detaļām </w:t>
      </w:r>
      <w:r w:rsidR="00A778FC" w:rsidRPr="00F50077">
        <w:rPr>
          <w:b w:val="0"/>
          <w:bCs/>
          <w:sz w:val="24"/>
          <w:szCs w:val="24"/>
        </w:rPr>
        <w:t>(turpmāk – Pakalpojums)</w:t>
      </w:r>
      <w:r w:rsidRPr="00F50077">
        <w:rPr>
          <w:b w:val="0"/>
          <w:bCs/>
          <w:sz w:val="24"/>
          <w:szCs w:val="24"/>
        </w:rPr>
        <w:t>.</w:t>
      </w:r>
      <w:r w:rsidR="00DE2F77" w:rsidRPr="00F50077">
        <w:rPr>
          <w:b w:val="0"/>
          <w:bCs/>
          <w:sz w:val="24"/>
          <w:szCs w:val="24"/>
        </w:rPr>
        <w:t xml:space="preserve"> </w:t>
      </w:r>
      <w:r w:rsidR="0067576B" w:rsidRPr="00F50077">
        <w:rPr>
          <w:b w:val="0"/>
          <w:sz w:val="24"/>
          <w:szCs w:val="24"/>
          <w:lang w:eastAsia="lv-LV"/>
        </w:rPr>
        <w:t>Iekārtas uzstādīšanas un pieslēgšanas vieta ir Brīvostas ielā 14A, Liepājā.</w:t>
      </w:r>
    </w:p>
    <w:p w14:paraId="2666ABA7" w14:textId="3C79FBF1" w:rsidR="00EF5E88" w:rsidRPr="003763FF" w:rsidRDefault="00EF5E88" w:rsidP="003763FF">
      <w:pPr>
        <w:pStyle w:val="Heading2"/>
        <w:keepNext w:val="0"/>
        <w:ind w:left="567" w:hanging="567"/>
        <w:jc w:val="both"/>
        <w:rPr>
          <w:b w:val="0"/>
          <w:bCs/>
          <w:sz w:val="24"/>
          <w:szCs w:val="24"/>
        </w:rPr>
      </w:pPr>
      <w:r w:rsidRPr="00F50077">
        <w:rPr>
          <w:b w:val="0"/>
          <w:bCs/>
          <w:sz w:val="24"/>
          <w:szCs w:val="24"/>
        </w:rPr>
        <w:t xml:space="preserve">Detalizēta Pakalpojuma tehniskā specifikācija </w:t>
      </w:r>
      <w:r w:rsidR="007F56C5">
        <w:rPr>
          <w:b w:val="0"/>
          <w:bCs/>
          <w:sz w:val="24"/>
          <w:szCs w:val="24"/>
        </w:rPr>
        <w:t xml:space="preserve">un </w:t>
      </w:r>
      <w:r w:rsidR="007F56C5" w:rsidRPr="00E468CB">
        <w:rPr>
          <w:b w:val="0"/>
          <w:bCs/>
          <w:sz w:val="24"/>
          <w:szCs w:val="24"/>
        </w:rPr>
        <w:t xml:space="preserve">Iekārtas tehniskie parametri un tehniskais stāvoklis </w:t>
      </w:r>
      <w:r w:rsidR="007F56C5">
        <w:rPr>
          <w:b w:val="0"/>
          <w:bCs/>
          <w:sz w:val="24"/>
          <w:szCs w:val="24"/>
        </w:rPr>
        <w:t xml:space="preserve">ir </w:t>
      </w:r>
      <w:r w:rsidRPr="00F50077">
        <w:rPr>
          <w:b w:val="0"/>
          <w:bCs/>
          <w:sz w:val="24"/>
          <w:szCs w:val="24"/>
        </w:rPr>
        <w:t>n</w:t>
      </w:r>
      <w:r w:rsidR="007F56C5">
        <w:rPr>
          <w:b w:val="0"/>
          <w:bCs/>
          <w:sz w:val="24"/>
          <w:szCs w:val="24"/>
        </w:rPr>
        <w:t xml:space="preserve">orādīts </w:t>
      </w:r>
      <w:r w:rsidRPr="00F50077">
        <w:rPr>
          <w:b w:val="0"/>
          <w:bCs/>
          <w:sz w:val="24"/>
          <w:szCs w:val="24"/>
        </w:rPr>
        <w:t>Līguma 1.pielikumā</w:t>
      </w:r>
      <w:r w:rsidR="007F56C5">
        <w:rPr>
          <w:b w:val="0"/>
          <w:bCs/>
          <w:sz w:val="24"/>
          <w:szCs w:val="24"/>
        </w:rPr>
        <w:t>.</w:t>
      </w:r>
      <w:r w:rsidRPr="00F50077">
        <w:rPr>
          <w:b w:val="0"/>
          <w:bCs/>
          <w:sz w:val="24"/>
          <w:szCs w:val="24"/>
        </w:rPr>
        <w:t xml:space="preserve"> </w:t>
      </w:r>
    </w:p>
    <w:p w14:paraId="3DAE9406" w14:textId="77777777" w:rsidR="007F56C5" w:rsidRPr="007F56C5" w:rsidRDefault="007F56C5" w:rsidP="00F50077"/>
    <w:p w14:paraId="0F830AF9" w14:textId="37EE5AD5" w:rsidR="007A3059" w:rsidRPr="00CD0446" w:rsidRDefault="006B7A55" w:rsidP="00CD0446">
      <w:pPr>
        <w:pStyle w:val="Heading1"/>
        <w:spacing w:before="120" w:after="120"/>
        <w:ind w:left="374" w:hanging="374"/>
        <w:jc w:val="center"/>
        <w:rPr>
          <w:bCs/>
          <w:lang w:eastAsia="x-none"/>
        </w:rPr>
      </w:pPr>
      <w:r w:rsidRPr="00CD0446">
        <w:rPr>
          <w:sz w:val="24"/>
          <w:szCs w:val="24"/>
        </w:rPr>
        <w:t>LĪGUMA SUMMA UN NORĒĶINU KĀRTĪBA</w:t>
      </w:r>
    </w:p>
    <w:p w14:paraId="3A166D03" w14:textId="4F4DA173" w:rsidR="00C11413" w:rsidRPr="00CD0446" w:rsidRDefault="006B7A55" w:rsidP="002D6DB4">
      <w:pPr>
        <w:pStyle w:val="Heading2"/>
        <w:keepNext w:val="0"/>
        <w:ind w:left="567" w:hanging="567"/>
        <w:jc w:val="both"/>
        <w:rPr>
          <w:b w:val="0"/>
          <w:bCs/>
          <w:sz w:val="24"/>
          <w:szCs w:val="24"/>
        </w:rPr>
      </w:pPr>
      <w:r w:rsidRPr="00CD0446">
        <w:rPr>
          <w:b w:val="0"/>
          <w:bCs/>
          <w:sz w:val="24"/>
          <w:szCs w:val="24"/>
        </w:rPr>
        <w:t>Līguma kopējā summa ir </w:t>
      </w:r>
      <w:r w:rsidR="00EF5E88">
        <w:rPr>
          <w:sz w:val="24"/>
          <w:szCs w:val="24"/>
        </w:rPr>
        <w:t xml:space="preserve">__________ </w:t>
      </w:r>
      <w:r w:rsidRPr="00ED22BA">
        <w:rPr>
          <w:sz w:val="24"/>
          <w:szCs w:val="24"/>
        </w:rPr>
        <w:t>EUR</w:t>
      </w:r>
      <w:r w:rsidRPr="00CD0446">
        <w:rPr>
          <w:b w:val="0"/>
          <w:bCs/>
          <w:sz w:val="24"/>
          <w:szCs w:val="24"/>
        </w:rPr>
        <w:t xml:space="preserve"> (</w:t>
      </w:r>
      <w:r w:rsidR="00EF5E88">
        <w:rPr>
          <w:b w:val="0"/>
          <w:bCs/>
          <w:sz w:val="24"/>
          <w:szCs w:val="24"/>
        </w:rPr>
        <w:t>__</w:t>
      </w:r>
      <w:r w:rsidR="00A778FC" w:rsidRPr="00CD0446">
        <w:rPr>
          <w:rFonts w:eastAsiaTheme="minorHAnsi"/>
          <w:b w:val="0"/>
          <w:bCs/>
          <w:sz w:val="24"/>
          <w:szCs w:val="24"/>
        </w:rPr>
        <w:t xml:space="preserve"> </w:t>
      </w:r>
      <w:proofErr w:type="spellStart"/>
      <w:r w:rsidRPr="00ED22BA">
        <w:rPr>
          <w:b w:val="0"/>
          <w:bCs/>
          <w:i/>
          <w:iCs/>
          <w:sz w:val="24"/>
          <w:szCs w:val="24"/>
        </w:rPr>
        <w:t>euro</w:t>
      </w:r>
      <w:proofErr w:type="spellEnd"/>
      <w:r w:rsidRPr="00CD0446">
        <w:rPr>
          <w:b w:val="0"/>
          <w:bCs/>
          <w:sz w:val="24"/>
          <w:szCs w:val="24"/>
        </w:rPr>
        <w:t xml:space="preserve"> un </w:t>
      </w:r>
      <w:r w:rsidR="00EF5E88">
        <w:rPr>
          <w:b w:val="0"/>
          <w:bCs/>
          <w:sz w:val="24"/>
          <w:szCs w:val="24"/>
        </w:rPr>
        <w:t>__</w:t>
      </w:r>
      <w:r w:rsidRPr="00CD0446">
        <w:rPr>
          <w:b w:val="0"/>
          <w:bCs/>
          <w:sz w:val="24"/>
          <w:szCs w:val="24"/>
        </w:rPr>
        <w:t xml:space="preserve"> centi) bez pievienotās vērtības nodokļa (turpmāk – PVN)</w:t>
      </w:r>
      <w:r w:rsidR="00EF5E88">
        <w:rPr>
          <w:b w:val="0"/>
          <w:bCs/>
          <w:sz w:val="24"/>
          <w:szCs w:val="24"/>
        </w:rPr>
        <w:t xml:space="preserve"> </w:t>
      </w:r>
      <w:r w:rsidR="00EF5E88" w:rsidRPr="00F50077">
        <w:rPr>
          <w:b w:val="0"/>
          <w:bCs/>
          <w:i/>
          <w:iCs/>
          <w:sz w:val="24"/>
          <w:szCs w:val="24"/>
        </w:rPr>
        <w:t>(Tiks papildināts atbilstoši izvēlētā pretendenta piedāvājumam)</w:t>
      </w:r>
      <w:r w:rsidRPr="00CD0446">
        <w:rPr>
          <w:b w:val="0"/>
          <w:bCs/>
          <w:sz w:val="24"/>
          <w:szCs w:val="24"/>
        </w:rPr>
        <w:t xml:space="preserve">. PVN tiek aprēķināts un maksāts saskaņā ar </w:t>
      </w:r>
      <w:r w:rsidR="00EF5E88">
        <w:rPr>
          <w:b w:val="0"/>
          <w:bCs/>
          <w:sz w:val="24"/>
          <w:szCs w:val="24"/>
        </w:rPr>
        <w:t xml:space="preserve">Latvijas Republikā </w:t>
      </w:r>
      <w:r w:rsidRPr="00CD0446">
        <w:rPr>
          <w:b w:val="0"/>
          <w:bCs/>
          <w:sz w:val="24"/>
          <w:szCs w:val="24"/>
        </w:rPr>
        <w:t>spēkā esoš</w:t>
      </w:r>
      <w:r w:rsidR="00EF5E88">
        <w:rPr>
          <w:b w:val="0"/>
          <w:bCs/>
          <w:sz w:val="24"/>
          <w:szCs w:val="24"/>
        </w:rPr>
        <w:t>ajiem normatīvajiem aktiem</w:t>
      </w:r>
      <w:r w:rsidRPr="00CD0446">
        <w:rPr>
          <w:b w:val="0"/>
          <w:bCs/>
          <w:sz w:val="24"/>
          <w:szCs w:val="24"/>
        </w:rPr>
        <w:t>.</w:t>
      </w:r>
      <w:r w:rsidR="00341D85" w:rsidRPr="00CD0446">
        <w:rPr>
          <w:b w:val="0"/>
          <w:bCs/>
          <w:sz w:val="24"/>
          <w:szCs w:val="24"/>
        </w:rPr>
        <w:t xml:space="preserve"> </w:t>
      </w:r>
    </w:p>
    <w:p w14:paraId="1B5F9F71" w14:textId="0BD85D3F" w:rsidR="000F18D5" w:rsidRPr="00CD0446" w:rsidRDefault="006B7A55" w:rsidP="002D6DB4">
      <w:pPr>
        <w:pStyle w:val="Heading2"/>
        <w:keepNext w:val="0"/>
        <w:ind w:left="567" w:hanging="567"/>
        <w:jc w:val="both"/>
        <w:rPr>
          <w:b w:val="0"/>
          <w:bCs/>
          <w:sz w:val="24"/>
          <w:szCs w:val="24"/>
        </w:rPr>
      </w:pPr>
      <w:r w:rsidRPr="00CD0446">
        <w:rPr>
          <w:b w:val="0"/>
          <w:bCs/>
          <w:sz w:val="24"/>
          <w:szCs w:val="24"/>
        </w:rPr>
        <w:t xml:space="preserve">Līguma kopējā summā ietvertas visas izmaksas, kas saistītas ar Pakalpojuma </w:t>
      </w:r>
      <w:r w:rsidR="007426AA">
        <w:rPr>
          <w:b w:val="0"/>
          <w:bCs/>
          <w:sz w:val="24"/>
          <w:szCs w:val="24"/>
        </w:rPr>
        <w:t>izpildi</w:t>
      </w:r>
      <w:r w:rsidR="00A778FC" w:rsidRPr="00CD0446">
        <w:rPr>
          <w:rFonts w:eastAsiaTheme="minorHAnsi"/>
          <w:b w:val="0"/>
          <w:bCs/>
          <w:sz w:val="24"/>
          <w:szCs w:val="24"/>
        </w:rPr>
        <w:t xml:space="preserve"> un tā ietvaros veicamajiem darbiem</w:t>
      </w:r>
      <w:r w:rsidRPr="00CD0446">
        <w:rPr>
          <w:b w:val="0"/>
          <w:bCs/>
          <w:sz w:val="24"/>
          <w:szCs w:val="24"/>
        </w:rPr>
        <w:t>,</w:t>
      </w:r>
      <w:r w:rsidR="000F18D5" w:rsidRPr="00CD0446">
        <w:rPr>
          <w:b w:val="0"/>
          <w:bCs/>
          <w:sz w:val="24"/>
          <w:szCs w:val="24"/>
        </w:rPr>
        <w:t xml:space="preserve"> </w:t>
      </w:r>
      <w:r w:rsidR="007F56C5">
        <w:rPr>
          <w:rFonts w:eastAsiaTheme="minorHAnsi"/>
          <w:b w:val="0"/>
          <w:bCs/>
          <w:sz w:val="24"/>
          <w:szCs w:val="24"/>
        </w:rPr>
        <w:t>ieskaitot</w:t>
      </w:r>
      <w:r w:rsidR="00A778FC" w:rsidRPr="00CD0446">
        <w:rPr>
          <w:rFonts w:eastAsiaTheme="minorHAnsi"/>
          <w:b w:val="0"/>
          <w:bCs/>
          <w:sz w:val="24"/>
          <w:szCs w:val="24"/>
        </w:rPr>
        <w:t xml:space="preserve"> materiāl</w:t>
      </w:r>
      <w:r w:rsidR="007F56C5">
        <w:rPr>
          <w:rFonts w:eastAsiaTheme="minorHAnsi"/>
          <w:b w:val="0"/>
          <w:bCs/>
          <w:sz w:val="24"/>
          <w:szCs w:val="24"/>
        </w:rPr>
        <w:t xml:space="preserve">us, </w:t>
      </w:r>
      <w:r w:rsidR="00A778FC" w:rsidRPr="00CD0446">
        <w:rPr>
          <w:rFonts w:eastAsiaTheme="minorHAnsi"/>
          <w:b w:val="0"/>
          <w:bCs/>
          <w:sz w:val="24"/>
          <w:szCs w:val="24"/>
        </w:rPr>
        <w:t xml:space="preserve">transporta izmaksas, nodokļus, izņemot </w:t>
      </w:r>
      <w:r w:rsidR="007426AA">
        <w:rPr>
          <w:rFonts w:eastAsiaTheme="minorHAnsi"/>
          <w:b w:val="0"/>
          <w:bCs/>
          <w:sz w:val="24"/>
          <w:szCs w:val="24"/>
        </w:rPr>
        <w:t>PVN</w:t>
      </w:r>
      <w:r w:rsidR="00A778FC" w:rsidRPr="00CD0446">
        <w:rPr>
          <w:rFonts w:eastAsiaTheme="minorHAnsi"/>
          <w:b w:val="0"/>
          <w:bCs/>
          <w:sz w:val="24"/>
          <w:szCs w:val="24"/>
        </w:rPr>
        <w:t>, nodevas, ar garantijas nodrošināšanu saistīt</w:t>
      </w:r>
      <w:r w:rsidR="007F56C5">
        <w:rPr>
          <w:rFonts w:eastAsiaTheme="minorHAnsi"/>
          <w:b w:val="0"/>
          <w:bCs/>
          <w:sz w:val="24"/>
          <w:szCs w:val="24"/>
        </w:rPr>
        <w:t>ā</w:t>
      </w:r>
      <w:r w:rsidR="00A778FC" w:rsidRPr="00CD0446">
        <w:rPr>
          <w:rFonts w:eastAsiaTheme="minorHAnsi"/>
          <w:b w:val="0"/>
          <w:bCs/>
          <w:sz w:val="24"/>
          <w:szCs w:val="24"/>
        </w:rPr>
        <w:t>s izmaksas, ar nepieciešamo atļauju saņemšanu no trešajām personām saistītās izmaksas, darbaspēka izmaksas un citas ar Pakalpojuma savlaicīgu un kvalitatīvu izpildi saistītās izmaksas.</w:t>
      </w:r>
    </w:p>
    <w:p w14:paraId="22AD4702" w14:textId="1273F9AB" w:rsidR="002221B9" w:rsidRPr="002221B9" w:rsidRDefault="00AA3EBB" w:rsidP="002221B9">
      <w:pPr>
        <w:pStyle w:val="Heading2"/>
        <w:keepNext w:val="0"/>
        <w:ind w:left="567" w:hanging="567"/>
        <w:jc w:val="both"/>
        <w:rPr>
          <w:b w:val="0"/>
          <w:bCs/>
          <w:sz w:val="24"/>
          <w:szCs w:val="24"/>
        </w:rPr>
      </w:pPr>
      <w:r w:rsidRPr="00ED22BA">
        <w:rPr>
          <w:b w:val="0"/>
          <w:bCs/>
          <w:sz w:val="24"/>
          <w:szCs w:val="24"/>
        </w:rPr>
        <w:t>Pasūtītājs par saņemto Pakalpojumu veic samaksu</w:t>
      </w:r>
      <w:r w:rsidR="003763FF">
        <w:rPr>
          <w:b w:val="0"/>
          <w:bCs/>
          <w:sz w:val="24"/>
          <w:szCs w:val="24"/>
        </w:rPr>
        <w:t xml:space="preserve"> </w:t>
      </w:r>
      <w:r w:rsidRPr="00ED22BA">
        <w:rPr>
          <w:b w:val="0"/>
          <w:bCs/>
          <w:sz w:val="24"/>
          <w:szCs w:val="24"/>
        </w:rPr>
        <w:t xml:space="preserve">saskaņā ar Līguma </w:t>
      </w:r>
      <w:r w:rsidR="007F56C5">
        <w:rPr>
          <w:b w:val="0"/>
          <w:bCs/>
          <w:sz w:val="24"/>
          <w:szCs w:val="24"/>
        </w:rPr>
        <w:t>2</w:t>
      </w:r>
      <w:r w:rsidRPr="00ED22BA">
        <w:rPr>
          <w:b w:val="0"/>
          <w:bCs/>
          <w:sz w:val="24"/>
          <w:szCs w:val="24"/>
        </w:rPr>
        <w:t>.</w:t>
      </w:r>
      <w:r w:rsidR="003763FF">
        <w:rPr>
          <w:b w:val="0"/>
          <w:bCs/>
          <w:sz w:val="24"/>
          <w:szCs w:val="24"/>
        </w:rPr>
        <w:t xml:space="preserve">1.apakšpunktā </w:t>
      </w:r>
      <w:r w:rsidRPr="00ED22BA">
        <w:rPr>
          <w:b w:val="0"/>
          <w:bCs/>
          <w:sz w:val="24"/>
          <w:szCs w:val="24"/>
        </w:rPr>
        <w:t>noteik</w:t>
      </w:r>
      <w:r w:rsidR="003763FF">
        <w:rPr>
          <w:b w:val="0"/>
          <w:bCs/>
          <w:sz w:val="24"/>
          <w:szCs w:val="24"/>
        </w:rPr>
        <w:t xml:space="preserve">to </w:t>
      </w:r>
      <w:r w:rsidRPr="00ED22BA">
        <w:rPr>
          <w:b w:val="0"/>
          <w:bCs/>
          <w:sz w:val="24"/>
          <w:szCs w:val="24"/>
        </w:rPr>
        <w:t>cen</w:t>
      </w:r>
      <w:r w:rsidR="003763FF">
        <w:rPr>
          <w:b w:val="0"/>
          <w:bCs/>
          <w:sz w:val="24"/>
          <w:szCs w:val="24"/>
        </w:rPr>
        <w:t>u</w:t>
      </w:r>
      <w:r w:rsidR="00ED22BA" w:rsidRPr="00ED22BA">
        <w:rPr>
          <w:b w:val="0"/>
          <w:bCs/>
          <w:sz w:val="24"/>
          <w:szCs w:val="24"/>
        </w:rPr>
        <w:t xml:space="preserve"> </w:t>
      </w:r>
      <w:r w:rsidRPr="00ED22BA">
        <w:rPr>
          <w:b w:val="0"/>
          <w:bCs/>
          <w:sz w:val="24"/>
          <w:szCs w:val="24"/>
        </w:rPr>
        <w:t xml:space="preserve">ar pārskaitījumu uz Izpildītāja norādīto bankas norēķinu kontu 30 (trīsdesmit) dienu laikā pēc dienas, kad </w:t>
      </w:r>
      <w:r w:rsidR="00ED22BA" w:rsidRPr="00ED22BA">
        <w:rPr>
          <w:b w:val="0"/>
          <w:bCs/>
          <w:sz w:val="24"/>
          <w:szCs w:val="24"/>
        </w:rPr>
        <w:t>Pušu</w:t>
      </w:r>
      <w:r w:rsidRPr="00ED22BA">
        <w:rPr>
          <w:b w:val="0"/>
          <w:bCs/>
          <w:sz w:val="24"/>
          <w:szCs w:val="24"/>
        </w:rPr>
        <w:t xml:space="preserve"> pilnvarotā</w:t>
      </w:r>
      <w:r w:rsidR="00ED22BA" w:rsidRPr="00ED22BA">
        <w:rPr>
          <w:b w:val="0"/>
          <w:bCs/>
          <w:sz w:val="24"/>
          <w:szCs w:val="24"/>
        </w:rPr>
        <w:t>s</w:t>
      </w:r>
      <w:r w:rsidRPr="00ED22BA">
        <w:rPr>
          <w:b w:val="0"/>
          <w:bCs/>
          <w:sz w:val="24"/>
          <w:szCs w:val="24"/>
        </w:rPr>
        <w:t xml:space="preserve"> persona</w:t>
      </w:r>
      <w:r w:rsidR="00ED22BA" w:rsidRPr="00ED22BA">
        <w:rPr>
          <w:b w:val="0"/>
          <w:bCs/>
          <w:sz w:val="24"/>
          <w:szCs w:val="24"/>
        </w:rPr>
        <w:t>s</w:t>
      </w:r>
      <w:r w:rsidRPr="00ED22BA">
        <w:rPr>
          <w:b w:val="0"/>
          <w:bCs/>
          <w:sz w:val="24"/>
          <w:szCs w:val="24"/>
        </w:rPr>
        <w:t xml:space="preserve"> ir parakstījušas </w:t>
      </w:r>
      <w:r w:rsidR="003763FF">
        <w:rPr>
          <w:b w:val="0"/>
          <w:bCs/>
          <w:sz w:val="24"/>
          <w:szCs w:val="24"/>
        </w:rPr>
        <w:t>Pakalpojuma</w:t>
      </w:r>
      <w:r w:rsidRPr="00ED22BA">
        <w:rPr>
          <w:b w:val="0"/>
          <w:bCs/>
          <w:sz w:val="24"/>
          <w:szCs w:val="24"/>
        </w:rPr>
        <w:t xml:space="preserve"> nodošanas </w:t>
      </w:r>
      <w:r w:rsidR="003763FF">
        <w:rPr>
          <w:b w:val="0"/>
          <w:bCs/>
          <w:sz w:val="24"/>
          <w:szCs w:val="24"/>
        </w:rPr>
        <w:t xml:space="preserve">- </w:t>
      </w:r>
      <w:r w:rsidR="003763FF" w:rsidRPr="00ED22BA">
        <w:rPr>
          <w:b w:val="0"/>
          <w:bCs/>
          <w:sz w:val="24"/>
          <w:szCs w:val="24"/>
        </w:rPr>
        <w:t xml:space="preserve">pieņemšanas </w:t>
      </w:r>
      <w:r w:rsidRPr="00ED22BA">
        <w:rPr>
          <w:b w:val="0"/>
          <w:bCs/>
          <w:sz w:val="24"/>
          <w:szCs w:val="24"/>
        </w:rPr>
        <w:t xml:space="preserve">aktu un Pasūtītājs ir saņēmis rēķinu. </w:t>
      </w:r>
    </w:p>
    <w:p w14:paraId="7A376F5F" w14:textId="70E914DD" w:rsidR="002221B9" w:rsidRPr="00063E91" w:rsidRDefault="002221B9" w:rsidP="002221B9">
      <w:pPr>
        <w:pStyle w:val="Heading2"/>
        <w:keepNext w:val="0"/>
        <w:ind w:left="567" w:hanging="567"/>
        <w:jc w:val="both"/>
        <w:rPr>
          <w:b w:val="0"/>
          <w:bCs/>
          <w:sz w:val="24"/>
          <w:szCs w:val="24"/>
        </w:rPr>
      </w:pPr>
      <w:r>
        <w:rPr>
          <w:b w:val="0"/>
          <w:bCs/>
          <w:sz w:val="24"/>
          <w:szCs w:val="24"/>
        </w:rPr>
        <w:t>P</w:t>
      </w:r>
      <w:r w:rsidRPr="00F50077">
        <w:rPr>
          <w:b w:val="0"/>
          <w:bCs/>
          <w:sz w:val="24"/>
          <w:szCs w:val="24"/>
        </w:rPr>
        <w:t xml:space="preserve">ar sniegto </w:t>
      </w:r>
      <w:r w:rsidR="00183984">
        <w:rPr>
          <w:b w:val="0"/>
          <w:bCs/>
          <w:sz w:val="24"/>
          <w:szCs w:val="24"/>
        </w:rPr>
        <w:t>P</w:t>
      </w:r>
      <w:r w:rsidRPr="00F50077">
        <w:rPr>
          <w:b w:val="0"/>
          <w:bCs/>
          <w:sz w:val="24"/>
          <w:szCs w:val="24"/>
        </w:rPr>
        <w:t xml:space="preserve">akalpojumu Izpildītājs sagatavo strukturētu elektronisko rēķinu (turpmāk - e-rēķins) atbilstoši normatīvo aktu prasībām un </w:t>
      </w:r>
      <w:proofErr w:type="spellStart"/>
      <w:r w:rsidRPr="00F50077">
        <w:rPr>
          <w:b w:val="0"/>
          <w:bCs/>
          <w:sz w:val="24"/>
          <w:szCs w:val="24"/>
        </w:rPr>
        <w:t>nosūta</w:t>
      </w:r>
      <w:proofErr w:type="spellEnd"/>
      <w:r w:rsidRPr="00F50077">
        <w:rPr>
          <w:b w:val="0"/>
          <w:bCs/>
          <w:sz w:val="24"/>
          <w:szCs w:val="24"/>
        </w:rPr>
        <w:t xml:space="preserve"> to Pasūtītājam uz </w:t>
      </w:r>
      <w:proofErr w:type="spellStart"/>
      <w:r w:rsidRPr="00F50077">
        <w:rPr>
          <w:b w:val="0"/>
          <w:bCs/>
          <w:sz w:val="24"/>
          <w:szCs w:val="24"/>
        </w:rPr>
        <w:t>eAdresi</w:t>
      </w:r>
      <w:proofErr w:type="spellEnd"/>
      <w:r w:rsidRPr="00F50077">
        <w:rPr>
          <w:b w:val="0"/>
          <w:bCs/>
          <w:sz w:val="24"/>
          <w:szCs w:val="24"/>
        </w:rPr>
        <w:t xml:space="preserve">: _EINVOICE_VID@90000069281. E-rēķins tiek uzskatīts par saņemtu nākamajā darba dienā pēc tā nosūtīšanas uz šajā apakšpunktā norādīto </w:t>
      </w:r>
      <w:proofErr w:type="spellStart"/>
      <w:r w:rsidRPr="00F50077">
        <w:rPr>
          <w:b w:val="0"/>
          <w:bCs/>
          <w:sz w:val="24"/>
          <w:szCs w:val="24"/>
        </w:rPr>
        <w:t>eAdresi</w:t>
      </w:r>
      <w:proofErr w:type="spellEnd"/>
      <w:r w:rsidRPr="00F50077">
        <w:rPr>
          <w:b w:val="0"/>
          <w:bCs/>
          <w:sz w:val="24"/>
          <w:szCs w:val="24"/>
        </w:rPr>
        <w:t xml:space="preserve">. </w:t>
      </w:r>
    </w:p>
    <w:p w14:paraId="41A52022" w14:textId="76CE926A" w:rsidR="000F18D5" w:rsidRPr="00CD0446" w:rsidRDefault="000F18D5" w:rsidP="002D6DB4">
      <w:pPr>
        <w:pStyle w:val="Heading2"/>
        <w:keepNext w:val="0"/>
        <w:ind w:left="567" w:hanging="567"/>
        <w:jc w:val="both"/>
        <w:rPr>
          <w:b w:val="0"/>
          <w:bCs/>
          <w:sz w:val="24"/>
          <w:szCs w:val="24"/>
        </w:rPr>
      </w:pPr>
      <w:r w:rsidRPr="00CD0446">
        <w:rPr>
          <w:b w:val="0"/>
          <w:bCs/>
          <w:sz w:val="24"/>
          <w:szCs w:val="24"/>
        </w:rPr>
        <w:t>Par samaksas brīdi uzskatāms naudas pārskaitīšanas datums no Pasūtītāja norēķinu konta.</w:t>
      </w:r>
    </w:p>
    <w:p w14:paraId="49A028F5" w14:textId="6D7919ED" w:rsidR="001978C2" w:rsidRPr="00CD0446" w:rsidRDefault="001978C2" w:rsidP="002D6DB4">
      <w:pPr>
        <w:pStyle w:val="Heading2"/>
        <w:keepNext w:val="0"/>
        <w:ind w:left="567" w:hanging="567"/>
        <w:jc w:val="both"/>
        <w:rPr>
          <w:b w:val="0"/>
          <w:bCs/>
          <w:sz w:val="24"/>
          <w:szCs w:val="24"/>
        </w:rPr>
      </w:pPr>
      <w:r w:rsidRPr="00CD0446">
        <w:rPr>
          <w:b w:val="0"/>
          <w:bCs/>
          <w:sz w:val="24"/>
          <w:szCs w:val="24"/>
        </w:rPr>
        <w:t xml:space="preserve">Līguma </w:t>
      </w:r>
      <w:r w:rsidR="003763FF">
        <w:rPr>
          <w:b w:val="0"/>
          <w:bCs/>
          <w:sz w:val="24"/>
          <w:szCs w:val="24"/>
        </w:rPr>
        <w:t xml:space="preserve">2.1.apakšpunktā </w:t>
      </w:r>
      <w:r w:rsidRPr="00CD0446">
        <w:rPr>
          <w:b w:val="0"/>
          <w:bCs/>
          <w:sz w:val="24"/>
          <w:szCs w:val="24"/>
        </w:rPr>
        <w:t>noteiktā Pakalpojum</w:t>
      </w:r>
      <w:r w:rsidR="003763FF">
        <w:rPr>
          <w:b w:val="0"/>
          <w:bCs/>
          <w:sz w:val="24"/>
          <w:szCs w:val="24"/>
        </w:rPr>
        <w:t>a</w:t>
      </w:r>
      <w:r w:rsidRPr="00CD0446">
        <w:rPr>
          <w:b w:val="0"/>
          <w:bCs/>
          <w:sz w:val="24"/>
          <w:szCs w:val="24"/>
        </w:rPr>
        <w:t xml:space="preserve"> cena ir norādīta, paredzot prognozējamo cenu svārstību risku un ir nemainīga visā Līguma darbības laikā.</w:t>
      </w:r>
    </w:p>
    <w:p w14:paraId="5B84DA0A" w14:textId="50168079" w:rsidR="00C11413" w:rsidRPr="00CD0446" w:rsidRDefault="008D2274" w:rsidP="002D6DB4">
      <w:pPr>
        <w:pStyle w:val="Heading2"/>
        <w:keepNext w:val="0"/>
        <w:ind w:left="567" w:hanging="567"/>
        <w:jc w:val="both"/>
        <w:rPr>
          <w:b w:val="0"/>
          <w:bCs/>
          <w:sz w:val="24"/>
          <w:szCs w:val="24"/>
        </w:rPr>
      </w:pPr>
      <w:r w:rsidRPr="00CD0446">
        <w:rPr>
          <w:b w:val="0"/>
          <w:bCs/>
          <w:sz w:val="24"/>
          <w:szCs w:val="24"/>
        </w:rPr>
        <w:t xml:space="preserve">Ja piemēroto sankciju dēļ Pasūtītājam nav tiesības veikt samaksu Izpildītājam par faktiski </w:t>
      </w:r>
      <w:r w:rsidR="007426AA">
        <w:rPr>
          <w:b w:val="0"/>
          <w:bCs/>
          <w:sz w:val="24"/>
          <w:szCs w:val="24"/>
        </w:rPr>
        <w:t>izpildīto</w:t>
      </w:r>
      <w:r w:rsidRPr="00CD0446">
        <w:rPr>
          <w:b w:val="0"/>
          <w:bCs/>
          <w:sz w:val="24"/>
          <w:szCs w:val="24"/>
        </w:rPr>
        <w:t xml:space="preserve"> Pakalpojum</w:t>
      </w:r>
      <w:r w:rsidR="003763FF">
        <w:rPr>
          <w:b w:val="0"/>
          <w:bCs/>
          <w:sz w:val="24"/>
          <w:szCs w:val="24"/>
        </w:rPr>
        <w:t>u</w:t>
      </w:r>
      <w:r w:rsidRPr="00CD0446">
        <w:rPr>
          <w:b w:val="0"/>
          <w:bCs/>
          <w:sz w:val="24"/>
          <w:szCs w:val="24"/>
        </w:rPr>
        <w:t>, Pasūtītājs atliek samaksas veikšanu un samaksai noteikt</w:t>
      </w:r>
      <w:r w:rsidR="003763FF">
        <w:rPr>
          <w:b w:val="0"/>
          <w:bCs/>
          <w:sz w:val="24"/>
          <w:szCs w:val="24"/>
        </w:rPr>
        <w:t>ais</w:t>
      </w:r>
      <w:r w:rsidRPr="00CD0446">
        <w:rPr>
          <w:b w:val="0"/>
          <w:bCs/>
          <w:sz w:val="24"/>
          <w:szCs w:val="24"/>
        </w:rPr>
        <w:t xml:space="preserve"> termiņ</w:t>
      </w:r>
      <w:r w:rsidR="003763FF">
        <w:rPr>
          <w:b w:val="0"/>
          <w:bCs/>
          <w:sz w:val="24"/>
          <w:szCs w:val="24"/>
        </w:rPr>
        <w:t>š</w:t>
      </w:r>
      <w:r w:rsidRPr="00CD0446">
        <w:rPr>
          <w:b w:val="0"/>
          <w:bCs/>
          <w:sz w:val="24"/>
          <w:szCs w:val="24"/>
        </w:rPr>
        <w:t xml:space="preserve"> tiek apturēt</w:t>
      </w:r>
      <w:r w:rsidR="003763FF">
        <w:rPr>
          <w:b w:val="0"/>
          <w:bCs/>
          <w:sz w:val="24"/>
          <w:szCs w:val="24"/>
        </w:rPr>
        <w:t>s</w:t>
      </w:r>
      <w:r w:rsidRPr="00CD0446">
        <w:rPr>
          <w:b w:val="0"/>
          <w:bCs/>
          <w:sz w:val="24"/>
          <w:szCs w:val="24"/>
        </w:rPr>
        <w:t xml:space="preserve"> līdz brīdim, kad </w:t>
      </w:r>
      <w:r w:rsidRPr="00A0177A">
        <w:rPr>
          <w:b w:val="0"/>
          <w:bCs/>
          <w:sz w:val="24"/>
          <w:szCs w:val="24"/>
        </w:rPr>
        <w:t xml:space="preserve">pret Līguma </w:t>
      </w:r>
      <w:r w:rsidR="005063A4" w:rsidRPr="00A0177A">
        <w:rPr>
          <w:b w:val="0"/>
          <w:bCs/>
          <w:sz w:val="24"/>
          <w:szCs w:val="24"/>
        </w:rPr>
        <w:t>9</w:t>
      </w:r>
      <w:r w:rsidRPr="00A0177A">
        <w:rPr>
          <w:b w:val="0"/>
          <w:bCs/>
          <w:sz w:val="24"/>
          <w:szCs w:val="24"/>
        </w:rPr>
        <w:t>.</w:t>
      </w:r>
      <w:r w:rsidR="00ED22BA" w:rsidRPr="00A0177A">
        <w:rPr>
          <w:b w:val="0"/>
          <w:bCs/>
          <w:sz w:val="24"/>
          <w:szCs w:val="24"/>
        </w:rPr>
        <w:t>4</w:t>
      </w:r>
      <w:r w:rsidRPr="00A0177A">
        <w:rPr>
          <w:b w:val="0"/>
          <w:bCs/>
          <w:sz w:val="24"/>
          <w:szCs w:val="24"/>
        </w:rPr>
        <w:t>.1.apakšpunktā</w:t>
      </w:r>
      <w:bookmarkStart w:id="1" w:name="_Hlk158299143"/>
      <w:r w:rsidRPr="00CD0446">
        <w:rPr>
          <w:b w:val="0"/>
          <w:bCs/>
          <w:sz w:val="24"/>
          <w:szCs w:val="24"/>
        </w:rPr>
        <w:t xml:space="preserve"> norādītajiem sankciju subjektiem tiek atceltas sankcijas un maksājumu ir iespējams veikt</w:t>
      </w:r>
      <w:bookmarkEnd w:id="1"/>
      <w:r w:rsidRPr="00CD0446">
        <w:rPr>
          <w:b w:val="0"/>
          <w:bCs/>
          <w:sz w:val="24"/>
          <w:szCs w:val="24"/>
        </w:rPr>
        <w:t>.</w:t>
      </w:r>
    </w:p>
    <w:p w14:paraId="7CE58202" w14:textId="06AB43A0" w:rsidR="007A3059" w:rsidRPr="00ED17DE" w:rsidRDefault="006B7A55" w:rsidP="00CD0446">
      <w:pPr>
        <w:pStyle w:val="Heading1"/>
        <w:spacing w:before="120" w:after="120"/>
        <w:ind w:left="374" w:hanging="374"/>
        <w:jc w:val="center"/>
        <w:rPr>
          <w:lang w:eastAsia="lv-LV"/>
        </w:rPr>
      </w:pPr>
      <w:r w:rsidRPr="00CD0446">
        <w:rPr>
          <w:sz w:val="24"/>
          <w:szCs w:val="24"/>
        </w:rPr>
        <w:lastRenderedPageBreak/>
        <w:t xml:space="preserve">PAKALPOJUMA </w:t>
      </w:r>
      <w:r w:rsidR="007426AA">
        <w:rPr>
          <w:sz w:val="24"/>
          <w:szCs w:val="24"/>
        </w:rPr>
        <w:t>IZPILDES</w:t>
      </w:r>
      <w:r w:rsidR="007426AA" w:rsidRPr="00CD0446">
        <w:rPr>
          <w:sz w:val="24"/>
          <w:szCs w:val="24"/>
        </w:rPr>
        <w:t xml:space="preserve"> </w:t>
      </w:r>
      <w:r w:rsidRPr="00CD0446">
        <w:rPr>
          <w:sz w:val="24"/>
          <w:szCs w:val="24"/>
        </w:rPr>
        <w:t>KĀRTĪBA</w:t>
      </w:r>
    </w:p>
    <w:p w14:paraId="5B427333" w14:textId="65C42FF6" w:rsidR="00832B6A" w:rsidRDefault="00832B6A" w:rsidP="002D6DB4">
      <w:pPr>
        <w:pStyle w:val="Heading2"/>
        <w:keepNext w:val="0"/>
        <w:ind w:left="567" w:hanging="567"/>
        <w:jc w:val="both"/>
        <w:rPr>
          <w:b w:val="0"/>
          <w:bCs/>
          <w:sz w:val="24"/>
          <w:szCs w:val="24"/>
        </w:rPr>
      </w:pPr>
      <w:r w:rsidRPr="00CD0446">
        <w:rPr>
          <w:b w:val="0"/>
          <w:bCs/>
          <w:sz w:val="24"/>
          <w:szCs w:val="24"/>
        </w:rPr>
        <w:t xml:space="preserve">Izpildītājs apņemas </w:t>
      </w:r>
      <w:r w:rsidR="00FB2654">
        <w:rPr>
          <w:b w:val="0"/>
          <w:bCs/>
          <w:sz w:val="24"/>
          <w:szCs w:val="24"/>
        </w:rPr>
        <w:t xml:space="preserve">izpildīt </w:t>
      </w:r>
      <w:r w:rsidRPr="00CD0446">
        <w:rPr>
          <w:b w:val="0"/>
          <w:bCs/>
          <w:sz w:val="24"/>
          <w:szCs w:val="24"/>
        </w:rPr>
        <w:t>Pakalpojum</w:t>
      </w:r>
      <w:r w:rsidR="00FB2654">
        <w:rPr>
          <w:b w:val="0"/>
          <w:bCs/>
          <w:sz w:val="24"/>
          <w:szCs w:val="24"/>
        </w:rPr>
        <w:t xml:space="preserve">u </w:t>
      </w:r>
      <w:r w:rsidR="00BD0CE0">
        <w:rPr>
          <w:b w:val="0"/>
          <w:bCs/>
          <w:sz w:val="24"/>
          <w:szCs w:val="24"/>
        </w:rPr>
        <w:t>atbilstoši Līguma un tā pielikuma nosacījumiem</w:t>
      </w:r>
      <w:r w:rsidRPr="00CD0446">
        <w:rPr>
          <w:b w:val="0"/>
          <w:bCs/>
          <w:sz w:val="24"/>
          <w:szCs w:val="24"/>
        </w:rPr>
        <w:t>,</w:t>
      </w:r>
      <w:r w:rsidR="00BD0CE0">
        <w:rPr>
          <w:b w:val="0"/>
          <w:bCs/>
          <w:sz w:val="24"/>
          <w:szCs w:val="24"/>
        </w:rPr>
        <w:t xml:space="preserve"> ievērojot</w:t>
      </w:r>
      <w:r w:rsidRPr="00CD0446">
        <w:rPr>
          <w:b w:val="0"/>
          <w:bCs/>
          <w:sz w:val="24"/>
          <w:szCs w:val="24"/>
        </w:rPr>
        <w:t xml:space="preserve"> </w:t>
      </w:r>
      <w:r w:rsidR="00C22094">
        <w:rPr>
          <w:b w:val="0"/>
          <w:bCs/>
          <w:sz w:val="24"/>
          <w:szCs w:val="24"/>
        </w:rPr>
        <w:t>Iekārtas</w:t>
      </w:r>
      <w:r w:rsidRPr="00CD0446">
        <w:rPr>
          <w:b w:val="0"/>
          <w:bCs/>
          <w:sz w:val="24"/>
          <w:szCs w:val="24"/>
        </w:rPr>
        <w:t xml:space="preserve"> </w:t>
      </w:r>
      <w:r w:rsidR="00FF0A44">
        <w:rPr>
          <w:b w:val="0"/>
          <w:bCs/>
          <w:sz w:val="24"/>
          <w:szCs w:val="24"/>
        </w:rPr>
        <w:t xml:space="preserve">ražotāja </w:t>
      </w:r>
      <w:r w:rsidRPr="00CD0446">
        <w:rPr>
          <w:b w:val="0"/>
          <w:bCs/>
          <w:sz w:val="24"/>
          <w:szCs w:val="24"/>
        </w:rPr>
        <w:t>dokumentācijā minēto.</w:t>
      </w:r>
    </w:p>
    <w:p w14:paraId="754E3F9B" w14:textId="4B4DD436" w:rsidR="00FF0A44" w:rsidRPr="00F50077" w:rsidRDefault="007E3153" w:rsidP="00F50077">
      <w:pPr>
        <w:pStyle w:val="Heading2"/>
        <w:keepNext w:val="0"/>
        <w:ind w:left="567" w:hanging="567"/>
        <w:jc w:val="both"/>
        <w:rPr>
          <w:b w:val="0"/>
          <w:bCs/>
          <w:sz w:val="24"/>
          <w:szCs w:val="24"/>
        </w:rPr>
      </w:pPr>
      <w:r w:rsidRPr="00F50077">
        <w:rPr>
          <w:b w:val="0"/>
          <w:bCs/>
          <w:sz w:val="24"/>
          <w:szCs w:val="24"/>
        </w:rPr>
        <w:t xml:space="preserve">Pēc </w:t>
      </w:r>
      <w:r w:rsidR="00284C72" w:rsidRPr="00F50077">
        <w:rPr>
          <w:b w:val="0"/>
          <w:bCs/>
          <w:sz w:val="24"/>
          <w:szCs w:val="24"/>
        </w:rPr>
        <w:t>Pakalpojuma</w:t>
      </w:r>
      <w:r w:rsidRPr="00F50077">
        <w:rPr>
          <w:b w:val="0"/>
          <w:bCs/>
          <w:sz w:val="24"/>
          <w:szCs w:val="24"/>
        </w:rPr>
        <w:t xml:space="preserve"> </w:t>
      </w:r>
      <w:r w:rsidR="00FB2654">
        <w:rPr>
          <w:b w:val="0"/>
          <w:bCs/>
          <w:sz w:val="24"/>
          <w:szCs w:val="24"/>
        </w:rPr>
        <w:t>izpildes</w:t>
      </w:r>
      <w:r w:rsidR="00FB2654" w:rsidRPr="00F50077">
        <w:rPr>
          <w:b w:val="0"/>
          <w:bCs/>
          <w:sz w:val="24"/>
          <w:szCs w:val="24"/>
        </w:rPr>
        <w:t xml:space="preserve"> </w:t>
      </w:r>
      <w:r w:rsidRPr="00F50077">
        <w:rPr>
          <w:b w:val="0"/>
          <w:bCs/>
          <w:sz w:val="24"/>
          <w:szCs w:val="24"/>
        </w:rPr>
        <w:t xml:space="preserve">Izpildītājs sagatavo </w:t>
      </w:r>
      <w:r w:rsidR="00DA44C5" w:rsidRPr="00F50077">
        <w:rPr>
          <w:b w:val="0"/>
          <w:bCs/>
          <w:sz w:val="24"/>
          <w:szCs w:val="24"/>
        </w:rPr>
        <w:t xml:space="preserve">Pakalpojuma </w:t>
      </w:r>
      <w:r w:rsidRPr="00F50077">
        <w:rPr>
          <w:b w:val="0"/>
          <w:bCs/>
          <w:sz w:val="24"/>
          <w:szCs w:val="24"/>
        </w:rPr>
        <w:t>nodošana</w:t>
      </w:r>
      <w:r w:rsidR="00FE32B8" w:rsidRPr="00F50077">
        <w:rPr>
          <w:b w:val="0"/>
          <w:bCs/>
          <w:sz w:val="24"/>
          <w:szCs w:val="24"/>
        </w:rPr>
        <w:t xml:space="preserve">s – </w:t>
      </w:r>
      <w:r w:rsidRPr="00F50077">
        <w:rPr>
          <w:b w:val="0"/>
          <w:bCs/>
          <w:sz w:val="24"/>
          <w:szCs w:val="24"/>
        </w:rPr>
        <w:t xml:space="preserve">pieņemšanas aktu, kurā norāda vismaz šādu informāciju: Līguma numuru, Pasūtītāju, Izpildītāju, </w:t>
      </w:r>
      <w:r w:rsidR="00FE32B8" w:rsidRPr="00F50077">
        <w:rPr>
          <w:b w:val="0"/>
          <w:bCs/>
          <w:sz w:val="24"/>
          <w:szCs w:val="24"/>
        </w:rPr>
        <w:t>Iekārtu</w:t>
      </w:r>
      <w:r w:rsidRPr="00F50077">
        <w:rPr>
          <w:b w:val="0"/>
          <w:bCs/>
          <w:sz w:val="24"/>
          <w:szCs w:val="24"/>
        </w:rPr>
        <w:t xml:space="preserve">, </w:t>
      </w:r>
      <w:r w:rsidR="00FB2654">
        <w:rPr>
          <w:b w:val="0"/>
          <w:bCs/>
          <w:sz w:val="24"/>
          <w:szCs w:val="24"/>
        </w:rPr>
        <w:t>I</w:t>
      </w:r>
      <w:r w:rsidR="003E7124" w:rsidRPr="00F50077">
        <w:rPr>
          <w:b w:val="0"/>
          <w:bCs/>
          <w:sz w:val="24"/>
          <w:szCs w:val="24"/>
        </w:rPr>
        <w:t>ekārtas uzstādīšanas un pieslēgšanas</w:t>
      </w:r>
      <w:r w:rsidRPr="00F50077">
        <w:rPr>
          <w:b w:val="0"/>
          <w:bCs/>
          <w:sz w:val="24"/>
          <w:szCs w:val="24"/>
        </w:rPr>
        <w:t xml:space="preserve"> vietu</w:t>
      </w:r>
      <w:r w:rsidR="003E7124" w:rsidRPr="00F50077">
        <w:rPr>
          <w:b w:val="0"/>
          <w:bCs/>
          <w:sz w:val="24"/>
          <w:szCs w:val="24"/>
        </w:rPr>
        <w:t xml:space="preserve"> un </w:t>
      </w:r>
      <w:r w:rsidRPr="00F50077">
        <w:rPr>
          <w:b w:val="0"/>
          <w:bCs/>
          <w:sz w:val="24"/>
          <w:szCs w:val="24"/>
        </w:rPr>
        <w:t>datumu</w:t>
      </w:r>
      <w:r w:rsidR="00FB2654">
        <w:rPr>
          <w:b w:val="0"/>
          <w:bCs/>
          <w:sz w:val="24"/>
          <w:szCs w:val="24"/>
        </w:rPr>
        <w:t>,</w:t>
      </w:r>
      <w:r w:rsidRPr="00F50077">
        <w:rPr>
          <w:b w:val="0"/>
          <w:bCs/>
          <w:sz w:val="24"/>
          <w:szCs w:val="24"/>
        </w:rPr>
        <w:t xml:space="preserve"> </w:t>
      </w:r>
      <w:r w:rsidR="007A7CEA" w:rsidRPr="00F50077">
        <w:rPr>
          <w:b w:val="0"/>
          <w:bCs/>
          <w:sz w:val="24"/>
          <w:szCs w:val="24"/>
        </w:rPr>
        <w:t>P</w:t>
      </w:r>
      <w:r w:rsidR="003E7124" w:rsidRPr="00F50077">
        <w:rPr>
          <w:b w:val="0"/>
          <w:bCs/>
          <w:sz w:val="24"/>
          <w:szCs w:val="24"/>
        </w:rPr>
        <w:t>akalpojuma</w:t>
      </w:r>
      <w:r w:rsidRPr="00F50077">
        <w:rPr>
          <w:b w:val="0"/>
          <w:bCs/>
          <w:sz w:val="24"/>
          <w:szCs w:val="24"/>
        </w:rPr>
        <w:t xml:space="preserve"> </w:t>
      </w:r>
      <w:r w:rsidR="003E7124" w:rsidRPr="00F50077">
        <w:rPr>
          <w:b w:val="0"/>
          <w:bCs/>
          <w:sz w:val="24"/>
          <w:szCs w:val="24"/>
        </w:rPr>
        <w:t xml:space="preserve">cenu </w:t>
      </w:r>
      <w:r w:rsidRPr="00F50077">
        <w:rPr>
          <w:b w:val="0"/>
          <w:bCs/>
          <w:sz w:val="24"/>
          <w:szCs w:val="24"/>
        </w:rPr>
        <w:t>(bez PVN)</w:t>
      </w:r>
      <w:r w:rsidR="003E7124" w:rsidRPr="00F50077">
        <w:rPr>
          <w:b w:val="0"/>
          <w:bCs/>
          <w:sz w:val="24"/>
          <w:szCs w:val="24"/>
        </w:rPr>
        <w:t xml:space="preserve">. </w:t>
      </w:r>
      <w:r w:rsidR="0034010F" w:rsidRPr="00F50077">
        <w:rPr>
          <w:b w:val="0"/>
          <w:bCs/>
          <w:sz w:val="24"/>
          <w:szCs w:val="24"/>
        </w:rPr>
        <w:t>Ja kavēts Pakalpojuma izpildes termiņš, tad nodošanas – pieņemšanas aktā pirms tā abpusējas parakstīšanas iekļauj informāciju par kavējumu, tā termiņu un līgumsoda piemērošanas pamatojumu atbilstoši konkrētam Līguma apakšpunktam. Abpusēji parakstītais Pakalpojuma nodošanas – pieņemšanas akts ir pamats līgumsoda aprēķināšanai.</w:t>
      </w:r>
    </w:p>
    <w:p w14:paraId="17B31473" w14:textId="1A6A76BB" w:rsidR="00C11413" w:rsidRPr="00FF0A44" w:rsidRDefault="0063038C" w:rsidP="00F50077">
      <w:pPr>
        <w:pStyle w:val="Heading2"/>
        <w:keepNext w:val="0"/>
        <w:ind w:left="567" w:hanging="567"/>
        <w:jc w:val="both"/>
        <w:rPr>
          <w:b w:val="0"/>
          <w:bCs/>
          <w:sz w:val="24"/>
          <w:szCs w:val="24"/>
        </w:rPr>
      </w:pPr>
      <w:r w:rsidRPr="00F50077">
        <w:rPr>
          <w:b w:val="0"/>
          <w:bCs/>
          <w:sz w:val="24"/>
          <w:szCs w:val="24"/>
        </w:rPr>
        <w:t xml:space="preserve">Ja Pasūtītāju neapmierina </w:t>
      </w:r>
      <w:r w:rsidR="003E7124" w:rsidRPr="00F50077">
        <w:rPr>
          <w:b w:val="0"/>
          <w:bCs/>
          <w:sz w:val="24"/>
          <w:szCs w:val="24"/>
        </w:rPr>
        <w:t>Pakalpojuma</w:t>
      </w:r>
      <w:r w:rsidR="007A5BF1" w:rsidRPr="00F50077">
        <w:rPr>
          <w:b w:val="0"/>
          <w:bCs/>
          <w:sz w:val="24"/>
          <w:szCs w:val="24"/>
        </w:rPr>
        <w:t xml:space="preserve"> </w:t>
      </w:r>
      <w:r w:rsidRPr="00F50077">
        <w:rPr>
          <w:b w:val="0"/>
          <w:bCs/>
          <w:sz w:val="24"/>
          <w:szCs w:val="24"/>
        </w:rPr>
        <w:t>kvalitāte, Pasūtītāj</w:t>
      </w:r>
      <w:r w:rsidR="00416D1F" w:rsidRPr="00F50077">
        <w:rPr>
          <w:b w:val="0"/>
          <w:bCs/>
          <w:sz w:val="24"/>
          <w:szCs w:val="24"/>
        </w:rPr>
        <w:t>s</w:t>
      </w:r>
      <w:r w:rsidRPr="00F50077">
        <w:rPr>
          <w:b w:val="0"/>
          <w:bCs/>
          <w:sz w:val="24"/>
          <w:szCs w:val="24"/>
        </w:rPr>
        <w:t xml:space="preserve"> </w:t>
      </w:r>
      <w:r w:rsidR="003E7124" w:rsidRPr="00F50077">
        <w:rPr>
          <w:b w:val="0"/>
          <w:bCs/>
          <w:sz w:val="24"/>
          <w:szCs w:val="24"/>
        </w:rPr>
        <w:t xml:space="preserve">Pakalpojuma </w:t>
      </w:r>
      <w:r w:rsidRPr="00F50077">
        <w:rPr>
          <w:b w:val="0"/>
          <w:bCs/>
          <w:sz w:val="24"/>
          <w:szCs w:val="24"/>
        </w:rPr>
        <w:t>nodošanas – pieņemšanas akt</w:t>
      </w:r>
      <w:r w:rsidR="00416D1F" w:rsidRPr="00F50077">
        <w:rPr>
          <w:b w:val="0"/>
          <w:bCs/>
          <w:sz w:val="24"/>
          <w:szCs w:val="24"/>
        </w:rPr>
        <w:t>u</w:t>
      </w:r>
      <w:r w:rsidRPr="00F50077">
        <w:rPr>
          <w:b w:val="0"/>
          <w:bCs/>
          <w:sz w:val="24"/>
          <w:szCs w:val="24"/>
        </w:rPr>
        <w:t xml:space="preserve"> </w:t>
      </w:r>
      <w:r w:rsidR="00230EB3" w:rsidRPr="00F50077">
        <w:rPr>
          <w:b w:val="0"/>
          <w:bCs/>
          <w:sz w:val="24"/>
          <w:szCs w:val="24"/>
        </w:rPr>
        <w:t>ne</w:t>
      </w:r>
      <w:r w:rsidRPr="00F50077">
        <w:rPr>
          <w:b w:val="0"/>
          <w:bCs/>
          <w:sz w:val="24"/>
          <w:szCs w:val="24"/>
        </w:rPr>
        <w:t>paraks</w:t>
      </w:r>
      <w:r w:rsidR="00230EB3" w:rsidRPr="00F50077">
        <w:rPr>
          <w:b w:val="0"/>
          <w:bCs/>
          <w:sz w:val="24"/>
          <w:szCs w:val="24"/>
        </w:rPr>
        <w:t>ta</w:t>
      </w:r>
      <w:r w:rsidRPr="00F50077">
        <w:rPr>
          <w:b w:val="0"/>
          <w:bCs/>
          <w:sz w:val="24"/>
          <w:szCs w:val="24"/>
        </w:rPr>
        <w:t xml:space="preserve">. </w:t>
      </w:r>
      <w:r w:rsidR="008004A2" w:rsidRPr="00F50077">
        <w:rPr>
          <w:b w:val="0"/>
          <w:bCs/>
          <w:sz w:val="24"/>
          <w:szCs w:val="24"/>
        </w:rPr>
        <w:t xml:space="preserve">Šādā gaidījumā Pasūtītāja pilnvarotā persona izsniedz vai </w:t>
      </w:r>
      <w:proofErr w:type="spellStart"/>
      <w:r w:rsidR="008004A2" w:rsidRPr="00F50077">
        <w:rPr>
          <w:b w:val="0"/>
          <w:bCs/>
          <w:sz w:val="24"/>
          <w:szCs w:val="24"/>
        </w:rPr>
        <w:t>nosūta</w:t>
      </w:r>
      <w:proofErr w:type="spellEnd"/>
      <w:r w:rsidR="008004A2" w:rsidRPr="00F50077">
        <w:rPr>
          <w:b w:val="0"/>
          <w:bCs/>
          <w:sz w:val="24"/>
          <w:szCs w:val="24"/>
        </w:rPr>
        <w:t xml:space="preserve"> pa e-pastu Izpildītāja pilnvarotajai personai motivētu pretenziju. </w:t>
      </w:r>
      <w:r w:rsidRPr="00F50077">
        <w:rPr>
          <w:b w:val="0"/>
          <w:bCs/>
          <w:sz w:val="24"/>
          <w:szCs w:val="24"/>
        </w:rPr>
        <w:t>Izpildītājs par saviem līdzekļiem novērš</w:t>
      </w:r>
      <w:r w:rsidR="00464C44">
        <w:rPr>
          <w:b w:val="0"/>
          <w:bCs/>
          <w:sz w:val="24"/>
          <w:szCs w:val="24"/>
        </w:rPr>
        <w:t xml:space="preserve"> Pakalpojuma</w:t>
      </w:r>
      <w:r w:rsidRPr="00F50077">
        <w:rPr>
          <w:b w:val="0"/>
          <w:bCs/>
          <w:sz w:val="24"/>
          <w:szCs w:val="24"/>
        </w:rPr>
        <w:t xml:space="preserve"> trūkumus. </w:t>
      </w:r>
      <w:r w:rsidR="003E7124" w:rsidRPr="00F50077">
        <w:rPr>
          <w:b w:val="0"/>
          <w:bCs/>
          <w:sz w:val="24"/>
          <w:szCs w:val="24"/>
        </w:rPr>
        <w:t>Pakalpojuma izpildes t</w:t>
      </w:r>
      <w:r w:rsidRPr="00F50077">
        <w:rPr>
          <w:b w:val="0"/>
          <w:bCs/>
          <w:sz w:val="24"/>
          <w:szCs w:val="24"/>
        </w:rPr>
        <w:t>ermiņa kavējumā tiek ieskaitīts viss laiks</w:t>
      </w:r>
      <w:r w:rsidR="008004A2" w:rsidRPr="00FF0A44">
        <w:rPr>
          <w:b w:val="0"/>
          <w:bCs/>
          <w:sz w:val="24"/>
          <w:szCs w:val="24"/>
        </w:rPr>
        <w:t>, kas pārsniedz Līguma pielikumā n</w:t>
      </w:r>
      <w:r w:rsidR="00464C44" w:rsidRPr="00FF0A44">
        <w:rPr>
          <w:b w:val="0"/>
          <w:bCs/>
          <w:sz w:val="24"/>
          <w:szCs w:val="24"/>
        </w:rPr>
        <w:t>o</w:t>
      </w:r>
      <w:r w:rsidR="008004A2" w:rsidRPr="00FF0A44">
        <w:rPr>
          <w:b w:val="0"/>
          <w:bCs/>
          <w:sz w:val="24"/>
          <w:szCs w:val="24"/>
        </w:rPr>
        <w:t xml:space="preserve">teikto </w:t>
      </w:r>
      <w:r w:rsidR="00464C44" w:rsidRPr="00FF0A44">
        <w:rPr>
          <w:b w:val="0"/>
          <w:bCs/>
          <w:sz w:val="24"/>
          <w:szCs w:val="24"/>
        </w:rPr>
        <w:t>P</w:t>
      </w:r>
      <w:r w:rsidR="008004A2" w:rsidRPr="00FF0A44">
        <w:rPr>
          <w:b w:val="0"/>
          <w:bCs/>
          <w:sz w:val="24"/>
          <w:szCs w:val="24"/>
        </w:rPr>
        <w:t>akalpojuma izpildes termiņu</w:t>
      </w:r>
      <w:r w:rsidRPr="00F50077">
        <w:rPr>
          <w:b w:val="0"/>
          <w:bCs/>
          <w:sz w:val="24"/>
          <w:szCs w:val="24"/>
        </w:rPr>
        <w:t xml:space="preserve"> līdz </w:t>
      </w:r>
      <w:r w:rsidR="008004A2" w:rsidRPr="00FF0A44">
        <w:rPr>
          <w:b w:val="0"/>
          <w:bCs/>
          <w:sz w:val="24"/>
          <w:szCs w:val="24"/>
        </w:rPr>
        <w:t>dienai</w:t>
      </w:r>
      <w:r w:rsidRPr="00F50077">
        <w:rPr>
          <w:b w:val="0"/>
          <w:bCs/>
          <w:sz w:val="24"/>
          <w:szCs w:val="24"/>
        </w:rPr>
        <w:t xml:space="preserve">, kad </w:t>
      </w:r>
      <w:r w:rsidR="008004A2" w:rsidRPr="00FF0A44">
        <w:rPr>
          <w:b w:val="0"/>
          <w:bCs/>
          <w:sz w:val="24"/>
          <w:szCs w:val="24"/>
        </w:rPr>
        <w:t>Pakalpojums ir</w:t>
      </w:r>
      <w:r w:rsidRPr="00F50077">
        <w:rPr>
          <w:b w:val="0"/>
          <w:bCs/>
          <w:sz w:val="24"/>
          <w:szCs w:val="24"/>
        </w:rPr>
        <w:t xml:space="preserve"> </w:t>
      </w:r>
      <w:r w:rsidR="008004A2" w:rsidRPr="00FF0A44">
        <w:rPr>
          <w:b w:val="0"/>
          <w:bCs/>
          <w:sz w:val="24"/>
          <w:szCs w:val="24"/>
        </w:rPr>
        <w:t xml:space="preserve">izpildīts </w:t>
      </w:r>
      <w:r w:rsidRPr="00F50077">
        <w:rPr>
          <w:b w:val="0"/>
          <w:bCs/>
          <w:sz w:val="24"/>
          <w:szCs w:val="24"/>
        </w:rPr>
        <w:t>atbilstoši Līguma</w:t>
      </w:r>
      <w:r w:rsidR="00230EB3" w:rsidRPr="00F50077">
        <w:rPr>
          <w:b w:val="0"/>
          <w:bCs/>
          <w:sz w:val="24"/>
          <w:szCs w:val="24"/>
        </w:rPr>
        <w:t xml:space="preserve"> un tā pielikum</w:t>
      </w:r>
      <w:r w:rsidR="008004A2" w:rsidRPr="00FF0A44">
        <w:rPr>
          <w:b w:val="0"/>
          <w:bCs/>
          <w:sz w:val="24"/>
          <w:szCs w:val="24"/>
        </w:rPr>
        <w:t>a</w:t>
      </w:r>
      <w:r w:rsidRPr="00F50077">
        <w:rPr>
          <w:b w:val="0"/>
          <w:bCs/>
          <w:sz w:val="24"/>
          <w:szCs w:val="24"/>
        </w:rPr>
        <w:t xml:space="preserve"> noteikumiem</w:t>
      </w:r>
      <w:r w:rsidR="00914666" w:rsidRPr="00F50077">
        <w:rPr>
          <w:b w:val="0"/>
          <w:bCs/>
          <w:sz w:val="24"/>
          <w:szCs w:val="24"/>
        </w:rPr>
        <w:t xml:space="preserve"> un </w:t>
      </w:r>
      <w:r w:rsidR="008004A2" w:rsidRPr="00FF0A44">
        <w:rPr>
          <w:b w:val="0"/>
          <w:bCs/>
          <w:sz w:val="24"/>
          <w:szCs w:val="24"/>
        </w:rPr>
        <w:t>Pušu pilnvarotās personas</w:t>
      </w:r>
      <w:r w:rsidR="008004A2" w:rsidRPr="00F50077">
        <w:rPr>
          <w:b w:val="0"/>
          <w:bCs/>
          <w:sz w:val="24"/>
          <w:szCs w:val="24"/>
        </w:rPr>
        <w:t xml:space="preserve"> </w:t>
      </w:r>
      <w:r w:rsidR="00914666" w:rsidRPr="00F50077">
        <w:rPr>
          <w:b w:val="0"/>
          <w:bCs/>
          <w:sz w:val="24"/>
          <w:szCs w:val="24"/>
        </w:rPr>
        <w:t>abpusēji parakst</w:t>
      </w:r>
      <w:r w:rsidR="008004A2" w:rsidRPr="00FF0A44">
        <w:rPr>
          <w:b w:val="0"/>
          <w:bCs/>
          <w:sz w:val="24"/>
          <w:szCs w:val="24"/>
        </w:rPr>
        <w:t>a</w:t>
      </w:r>
      <w:r w:rsidR="00914666" w:rsidRPr="00F50077">
        <w:rPr>
          <w:b w:val="0"/>
          <w:bCs/>
          <w:sz w:val="24"/>
          <w:szCs w:val="24"/>
        </w:rPr>
        <w:t xml:space="preserve"> </w:t>
      </w:r>
      <w:r w:rsidR="008004A2" w:rsidRPr="00FF0A44">
        <w:rPr>
          <w:b w:val="0"/>
          <w:bCs/>
          <w:sz w:val="24"/>
          <w:szCs w:val="24"/>
        </w:rPr>
        <w:t xml:space="preserve">Pakalpojuma </w:t>
      </w:r>
      <w:r w:rsidR="00914666" w:rsidRPr="00F50077">
        <w:rPr>
          <w:b w:val="0"/>
          <w:bCs/>
          <w:sz w:val="24"/>
          <w:szCs w:val="24"/>
        </w:rPr>
        <w:t>nodošanas – pieņemšanas akt</w:t>
      </w:r>
      <w:r w:rsidR="008004A2" w:rsidRPr="00FF0A44">
        <w:rPr>
          <w:b w:val="0"/>
          <w:bCs/>
          <w:sz w:val="24"/>
          <w:szCs w:val="24"/>
        </w:rPr>
        <w:t>u</w:t>
      </w:r>
      <w:r w:rsidRPr="00F50077">
        <w:rPr>
          <w:b w:val="0"/>
          <w:bCs/>
          <w:sz w:val="24"/>
          <w:szCs w:val="24"/>
        </w:rPr>
        <w:t>.</w:t>
      </w:r>
      <w:r w:rsidR="006B7A55" w:rsidRPr="00F50077">
        <w:rPr>
          <w:b w:val="0"/>
          <w:bCs/>
          <w:sz w:val="24"/>
          <w:szCs w:val="24"/>
        </w:rPr>
        <w:t xml:space="preserve"> </w:t>
      </w:r>
      <w:r w:rsidR="008004A2" w:rsidRPr="00FF0A44">
        <w:rPr>
          <w:b w:val="0"/>
          <w:bCs/>
          <w:sz w:val="24"/>
          <w:szCs w:val="24"/>
        </w:rPr>
        <w:t>Pakalpojuma izpildes kavējumā</w:t>
      </w:r>
      <w:r w:rsidR="008004A2" w:rsidRPr="00F50077">
        <w:rPr>
          <w:b w:val="0"/>
          <w:bCs/>
          <w:sz w:val="24"/>
          <w:szCs w:val="24"/>
        </w:rPr>
        <w:t xml:space="preserve"> neieskaita laika periodu no nekvalitatī</w:t>
      </w:r>
      <w:r w:rsidR="008004A2" w:rsidRPr="00FF0A44">
        <w:rPr>
          <w:b w:val="0"/>
          <w:bCs/>
          <w:sz w:val="24"/>
          <w:szCs w:val="24"/>
        </w:rPr>
        <w:t xml:space="preserve">va </w:t>
      </w:r>
      <w:r w:rsidR="007426AA">
        <w:rPr>
          <w:b w:val="0"/>
          <w:bCs/>
          <w:sz w:val="24"/>
          <w:szCs w:val="24"/>
        </w:rPr>
        <w:t>P</w:t>
      </w:r>
      <w:r w:rsidR="008004A2" w:rsidRPr="00FF0A44">
        <w:rPr>
          <w:b w:val="0"/>
          <w:bCs/>
          <w:sz w:val="24"/>
          <w:szCs w:val="24"/>
        </w:rPr>
        <w:t xml:space="preserve">akalpojuma </w:t>
      </w:r>
      <w:r w:rsidR="008004A2" w:rsidRPr="00F50077">
        <w:rPr>
          <w:b w:val="0"/>
          <w:bCs/>
          <w:sz w:val="24"/>
          <w:szCs w:val="24"/>
        </w:rPr>
        <w:t>saņemšanas līdz pretenzijas nosūtīšanas dienai.</w:t>
      </w:r>
    </w:p>
    <w:p w14:paraId="5FAFE860" w14:textId="77777777" w:rsidR="008004A2" w:rsidRPr="00F50077" w:rsidRDefault="008004A2" w:rsidP="00F50077">
      <w:pPr>
        <w:rPr>
          <w:b/>
        </w:rPr>
      </w:pPr>
    </w:p>
    <w:p w14:paraId="392F67BE" w14:textId="64BE89EC" w:rsidR="007A3059" w:rsidRPr="00CD0446" w:rsidRDefault="006B7A55" w:rsidP="00CD0446">
      <w:pPr>
        <w:pStyle w:val="Heading1"/>
        <w:keepNext w:val="0"/>
        <w:spacing w:before="120" w:after="120"/>
        <w:ind w:left="374" w:hanging="374"/>
        <w:jc w:val="center"/>
        <w:rPr>
          <w:sz w:val="24"/>
          <w:szCs w:val="24"/>
        </w:rPr>
      </w:pPr>
      <w:r w:rsidRPr="00CD0446">
        <w:rPr>
          <w:sz w:val="24"/>
          <w:szCs w:val="24"/>
        </w:rPr>
        <w:t>PAKALPOJUMA GARANTIJA</w:t>
      </w:r>
    </w:p>
    <w:p w14:paraId="2FF9DA80" w14:textId="4D466FC9" w:rsidR="007426AA" w:rsidRPr="007426AA" w:rsidRDefault="006B7A55" w:rsidP="007426AA">
      <w:pPr>
        <w:pStyle w:val="Heading2"/>
        <w:keepNext w:val="0"/>
        <w:ind w:left="567" w:hanging="567"/>
        <w:jc w:val="both"/>
        <w:rPr>
          <w:b w:val="0"/>
          <w:bCs/>
          <w:sz w:val="24"/>
          <w:szCs w:val="24"/>
        </w:rPr>
      </w:pPr>
      <w:r w:rsidRPr="00CD0446">
        <w:rPr>
          <w:b w:val="0"/>
          <w:bCs/>
          <w:sz w:val="24"/>
          <w:szCs w:val="24"/>
        </w:rPr>
        <w:t xml:space="preserve">Izpildītājs nodrošina </w:t>
      </w:r>
      <w:r w:rsidR="007426AA">
        <w:rPr>
          <w:b w:val="0"/>
          <w:bCs/>
          <w:sz w:val="24"/>
          <w:szCs w:val="24"/>
        </w:rPr>
        <w:t xml:space="preserve">Pakalpojumam </w:t>
      </w:r>
      <w:r w:rsidR="00162788">
        <w:rPr>
          <w:b w:val="0"/>
          <w:bCs/>
          <w:sz w:val="24"/>
          <w:szCs w:val="24"/>
        </w:rPr>
        <w:t>Līguma pielikumā noteikto garantiju</w:t>
      </w:r>
      <w:r w:rsidR="007426AA">
        <w:rPr>
          <w:b w:val="0"/>
          <w:bCs/>
          <w:sz w:val="24"/>
          <w:szCs w:val="24"/>
        </w:rPr>
        <w:t xml:space="preserve">. </w:t>
      </w:r>
      <w:r w:rsidR="00162788">
        <w:rPr>
          <w:b w:val="0"/>
          <w:bCs/>
          <w:sz w:val="24"/>
          <w:szCs w:val="24"/>
        </w:rPr>
        <w:t xml:space="preserve"> </w:t>
      </w:r>
    </w:p>
    <w:p w14:paraId="6C333536" w14:textId="24669692" w:rsidR="00C11413" w:rsidRPr="00CD0446" w:rsidRDefault="007426AA" w:rsidP="002C6676">
      <w:pPr>
        <w:pStyle w:val="Heading2"/>
        <w:keepNext w:val="0"/>
        <w:ind w:left="567" w:hanging="567"/>
        <w:jc w:val="both"/>
        <w:rPr>
          <w:b w:val="0"/>
          <w:bCs/>
          <w:sz w:val="24"/>
          <w:szCs w:val="24"/>
        </w:rPr>
      </w:pPr>
      <w:r w:rsidRPr="007426AA">
        <w:rPr>
          <w:b w:val="0"/>
          <w:bCs/>
          <w:sz w:val="24"/>
          <w:szCs w:val="24"/>
        </w:rPr>
        <w:t xml:space="preserve">Ja Iekārtai rodas </w:t>
      </w:r>
      <w:r>
        <w:rPr>
          <w:b w:val="0"/>
          <w:bCs/>
          <w:sz w:val="24"/>
          <w:szCs w:val="24"/>
        </w:rPr>
        <w:t xml:space="preserve">bojājumi </w:t>
      </w:r>
      <w:r w:rsidRPr="007426AA">
        <w:rPr>
          <w:b w:val="0"/>
          <w:bCs/>
          <w:sz w:val="24"/>
          <w:szCs w:val="24"/>
        </w:rPr>
        <w:t xml:space="preserve">un nepieciešams </w:t>
      </w:r>
      <w:r>
        <w:rPr>
          <w:b w:val="0"/>
          <w:bCs/>
          <w:sz w:val="24"/>
          <w:szCs w:val="24"/>
        </w:rPr>
        <w:t xml:space="preserve">garantijas </w:t>
      </w:r>
      <w:r w:rsidRPr="007426AA">
        <w:rPr>
          <w:b w:val="0"/>
          <w:bCs/>
          <w:sz w:val="24"/>
          <w:szCs w:val="24"/>
        </w:rPr>
        <w:t xml:space="preserve">remonts, Pasūtītāja pilnvarotā persona </w:t>
      </w:r>
      <w:proofErr w:type="spellStart"/>
      <w:r w:rsidRPr="007426AA">
        <w:rPr>
          <w:b w:val="0"/>
          <w:bCs/>
          <w:sz w:val="24"/>
          <w:szCs w:val="24"/>
        </w:rPr>
        <w:t>nosūta</w:t>
      </w:r>
      <w:proofErr w:type="spellEnd"/>
      <w:r w:rsidRPr="007426AA">
        <w:rPr>
          <w:b w:val="0"/>
          <w:bCs/>
          <w:sz w:val="24"/>
          <w:szCs w:val="24"/>
        </w:rPr>
        <w:t xml:space="preserve"> Izpildītāja pilnvarotajai personai uz e-pasta adresi pieteikumu</w:t>
      </w:r>
      <w:r>
        <w:rPr>
          <w:b w:val="0"/>
          <w:bCs/>
          <w:sz w:val="24"/>
          <w:szCs w:val="24"/>
        </w:rPr>
        <w:t>.</w:t>
      </w:r>
    </w:p>
    <w:p w14:paraId="038D3E99" w14:textId="77850CC9" w:rsidR="00C11413" w:rsidRDefault="006B7A55" w:rsidP="002D6DB4">
      <w:pPr>
        <w:pStyle w:val="Heading2"/>
        <w:keepNext w:val="0"/>
        <w:ind w:left="567" w:hanging="567"/>
        <w:jc w:val="both"/>
        <w:rPr>
          <w:b w:val="0"/>
          <w:bCs/>
          <w:sz w:val="24"/>
          <w:szCs w:val="24"/>
        </w:rPr>
      </w:pPr>
      <w:r w:rsidRPr="00CD0446">
        <w:rPr>
          <w:b w:val="0"/>
          <w:bCs/>
          <w:sz w:val="24"/>
          <w:szCs w:val="24"/>
        </w:rPr>
        <w:t xml:space="preserve">Garantijas laikā Izpildītājs </w:t>
      </w:r>
      <w:r w:rsidR="002C6676">
        <w:rPr>
          <w:b w:val="0"/>
          <w:bCs/>
          <w:sz w:val="24"/>
          <w:szCs w:val="24"/>
        </w:rPr>
        <w:t>Iekārtas remontu veic</w:t>
      </w:r>
      <w:r w:rsidRPr="00CD0446">
        <w:rPr>
          <w:b w:val="0"/>
          <w:bCs/>
          <w:sz w:val="24"/>
          <w:szCs w:val="24"/>
        </w:rPr>
        <w:t xml:space="preserve"> </w:t>
      </w:r>
      <w:r w:rsidR="002C6676">
        <w:rPr>
          <w:b w:val="0"/>
          <w:bCs/>
          <w:sz w:val="24"/>
          <w:szCs w:val="24"/>
        </w:rPr>
        <w:t>Līguma pielikumā noteiktajā termiņā</w:t>
      </w:r>
      <w:r w:rsidRPr="00CD0446">
        <w:rPr>
          <w:b w:val="0"/>
          <w:bCs/>
          <w:sz w:val="24"/>
          <w:szCs w:val="24"/>
        </w:rPr>
        <w:t xml:space="preserve"> </w:t>
      </w:r>
      <w:r w:rsidR="002C6676" w:rsidRPr="00CD0446">
        <w:rPr>
          <w:b w:val="0"/>
          <w:bCs/>
          <w:sz w:val="24"/>
          <w:szCs w:val="24"/>
        </w:rPr>
        <w:t>bez papildu maksas, saskaņojot ierašanās laiku ar Pasūtītāja pilnvaroto personu.</w:t>
      </w:r>
    </w:p>
    <w:p w14:paraId="3BFFF5E8" w14:textId="77777777" w:rsidR="002C6676" w:rsidRPr="00F50077" w:rsidRDefault="002C6676" w:rsidP="00F50077">
      <w:pPr>
        <w:rPr>
          <w:b/>
        </w:rPr>
      </w:pPr>
    </w:p>
    <w:p w14:paraId="338B2F8D" w14:textId="77777777" w:rsidR="00ED17DE" w:rsidRPr="00CD0446" w:rsidRDefault="00ED17DE" w:rsidP="00CD0446">
      <w:pPr>
        <w:pStyle w:val="Heading1"/>
        <w:keepNext w:val="0"/>
        <w:spacing w:before="120" w:after="120"/>
        <w:ind w:left="374" w:hanging="374"/>
        <w:jc w:val="center"/>
        <w:rPr>
          <w:sz w:val="24"/>
          <w:szCs w:val="24"/>
        </w:rPr>
      </w:pPr>
      <w:r w:rsidRPr="005C2760">
        <w:rPr>
          <w:sz w:val="24"/>
          <w:szCs w:val="24"/>
        </w:rPr>
        <w:t>LĪGUMA DARBĪBAS TERMIŅŠ</w:t>
      </w:r>
    </w:p>
    <w:p w14:paraId="7DABFAF4" w14:textId="4DD971FE" w:rsidR="00ED17DE" w:rsidRPr="00CD0446" w:rsidRDefault="00ED17DE" w:rsidP="002D6DB4">
      <w:pPr>
        <w:pStyle w:val="Heading2"/>
        <w:keepNext w:val="0"/>
        <w:ind w:left="567" w:hanging="567"/>
        <w:jc w:val="both"/>
        <w:rPr>
          <w:b w:val="0"/>
          <w:bCs/>
          <w:sz w:val="24"/>
          <w:szCs w:val="24"/>
        </w:rPr>
      </w:pPr>
      <w:r w:rsidRPr="00CD0446">
        <w:rPr>
          <w:b w:val="0"/>
          <w:bCs/>
          <w:sz w:val="24"/>
          <w:szCs w:val="24"/>
        </w:rPr>
        <w:t>Līgums stājās spēkā ar pēdējā pievienotā droša elektroniskā paraksta un tā laika zīmoga datumu</w:t>
      </w:r>
      <w:r w:rsidR="002C6676">
        <w:rPr>
          <w:b w:val="0"/>
          <w:bCs/>
          <w:sz w:val="24"/>
          <w:szCs w:val="24"/>
        </w:rPr>
        <w:t xml:space="preserve"> un ir spēkā līdz Pušu saistību pilnīgai izpildei.</w:t>
      </w:r>
    </w:p>
    <w:p w14:paraId="43B4FE14" w14:textId="795F6D0B" w:rsidR="00ED17DE" w:rsidRPr="00CD0446" w:rsidRDefault="00ED17DE" w:rsidP="002D6DB4">
      <w:pPr>
        <w:pStyle w:val="Heading2"/>
        <w:keepNext w:val="0"/>
        <w:ind w:left="567" w:hanging="567"/>
        <w:jc w:val="both"/>
        <w:rPr>
          <w:b w:val="0"/>
          <w:bCs/>
          <w:sz w:val="24"/>
          <w:szCs w:val="24"/>
        </w:rPr>
      </w:pPr>
      <w:r w:rsidRPr="00CD0446">
        <w:rPr>
          <w:b w:val="0"/>
          <w:bCs/>
          <w:sz w:val="24"/>
          <w:szCs w:val="24"/>
        </w:rPr>
        <w:t>Pusēm ir tiesības vienpusēji izbeigt Līguma darbību, vismaz 30 (trīsdesmit) dienas iepriekš rakstiski paziņojot par to otrai Pusei.</w:t>
      </w:r>
    </w:p>
    <w:p w14:paraId="2334EAF1" w14:textId="77777777" w:rsidR="000F7C96" w:rsidRPr="00ED22BA" w:rsidRDefault="000F7C96" w:rsidP="002D6DB4">
      <w:pPr>
        <w:pStyle w:val="Heading2"/>
        <w:keepNext w:val="0"/>
        <w:ind w:left="567" w:hanging="567"/>
        <w:jc w:val="both"/>
        <w:rPr>
          <w:b w:val="0"/>
          <w:bCs/>
          <w:sz w:val="24"/>
          <w:szCs w:val="24"/>
        </w:rPr>
      </w:pPr>
      <w:r w:rsidRPr="00ED22BA">
        <w:rPr>
          <w:b w:val="0"/>
          <w:bCs/>
          <w:sz w:val="24"/>
          <w:szCs w:val="24"/>
        </w:rPr>
        <w:t xml:space="preserve">Pasūtītājam ir tiesības vienpusēji izbeigt Līguma darbību, vismaz 1 (vienu) darba dienu iepriekš </w:t>
      </w:r>
      <w:proofErr w:type="spellStart"/>
      <w:r w:rsidRPr="00ED22BA">
        <w:rPr>
          <w:b w:val="0"/>
          <w:bCs/>
          <w:sz w:val="24"/>
          <w:szCs w:val="24"/>
        </w:rPr>
        <w:t>rakstveidā</w:t>
      </w:r>
      <w:proofErr w:type="spellEnd"/>
      <w:r w:rsidRPr="00ED22BA">
        <w:rPr>
          <w:b w:val="0"/>
          <w:bCs/>
          <w:sz w:val="24"/>
          <w:szCs w:val="24"/>
        </w:rPr>
        <w:t xml:space="preserve"> paziņojot par to Izpildītājam:</w:t>
      </w:r>
    </w:p>
    <w:p w14:paraId="4025DA25" w14:textId="7F9E2B38" w:rsidR="000F7C96" w:rsidRPr="00ED22BA" w:rsidRDefault="000F7C96" w:rsidP="00ED22BA">
      <w:pPr>
        <w:pStyle w:val="Heading2"/>
        <w:numPr>
          <w:ilvl w:val="2"/>
          <w:numId w:val="2"/>
        </w:numPr>
        <w:ind w:left="709" w:hanging="567"/>
        <w:jc w:val="both"/>
        <w:rPr>
          <w:b w:val="0"/>
          <w:bCs/>
          <w:sz w:val="24"/>
          <w:szCs w:val="24"/>
        </w:rPr>
      </w:pPr>
      <w:r w:rsidRPr="00ED22BA">
        <w:rPr>
          <w:b w:val="0"/>
          <w:bCs/>
          <w:sz w:val="24"/>
          <w:szCs w:val="24"/>
        </w:rPr>
        <w:t xml:space="preserve">ja atbilstoši Starptautisko un Latvijas Republikas nacionālo sankciju likumam Līguma </w:t>
      </w:r>
      <w:r w:rsidR="008E6F67" w:rsidRPr="00F50077">
        <w:rPr>
          <w:b w:val="0"/>
          <w:bCs/>
          <w:sz w:val="24"/>
          <w:szCs w:val="24"/>
        </w:rPr>
        <w:t>9.4.1.</w:t>
      </w:r>
      <w:r w:rsidRPr="00A0177A">
        <w:rPr>
          <w:b w:val="0"/>
          <w:bCs/>
          <w:sz w:val="24"/>
          <w:szCs w:val="24"/>
        </w:rPr>
        <w:t>apakšpunktā norādītajiem</w:t>
      </w:r>
      <w:r w:rsidRPr="00ED22BA">
        <w:rPr>
          <w:b w:val="0"/>
          <w:bCs/>
          <w:sz w:val="24"/>
          <w:szCs w:val="24"/>
        </w:rPr>
        <w:t xml:space="preserve">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72E98EF" w14:textId="77777777" w:rsidR="000F7C96" w:rsidRPr="00ED22BA" w:rsidRDefault="000F7C96" w:rsidP="00ED22BA">
      <w:pPr>
        <w:pStyle w:val="Heading2"/>
        <w:numPr>
          <w:ilvl w:val="2"/>
          <w:numId w:val="2"/>
        </w:numPr>
        <w:ind w:left="709" w:hanging="567"/>
        <w:jc w:val="both"/>
        <w:rPr>
          <w:b w:val="0"/>
          <w:bCs/>
          <w:sz w:val="24"/>
          <w:szCs w:val="24"/>
        </w:rPr>
      </w:pPr>
      <w:r w:rsidRPr="00ED22BA">
        <w:rPr>
          <w:b w:val="0"/>
          <w:bCs/>
          <w:sz w:val="24"/>
          <w:szCs w:val="24"/>
        </w:rPr>
        <w:t>ja uz Izpildītāju attiecas  Padomes Regulas (ES) Nr. 833/2014 (2014. gada 31. jūlijs) 5.k. panta 1.punktā noteiktais.</w:t>
      </w:r>
    </w:p>
    <w:p w14:paraId="3BA27BD5" w14:textId="13E2F1EA" w:rsidR="00CD0446" w:rsidRPr="00ED22BA" w:rsidRDefault="00ED17DE" w:rsidP="002D6DB4">
      <w:pPr>
        <w:pStyle w:val="Heading2"/>
        <w:keepNext w:val="0"/>
        <w:ind w:left="567" w:hanging="567"/>
        <w:jc w:val="both"/>
        <w:rPr>
          <w:b w:val="0"/>
          <w:bCs/>
          <w:sz w:val="24"/>
          <w:szCs w:val="24"/>
        </w:rPr>
      </w:pPr>
      <w:r w:rsidRPr="00ED22BA">
        <w:rPr>
          <w:b w:val="0"/>
          <w:bCs/>
          <w:sz w:val="24"/>
          <w:szCs w:val="24"/>
        </w:rPr>
        <w:t xml:space="preserve">Neskatoties uz Līguma izbeigšanu, Līgums paliek spēkā attiecībā uz Līgumā noteikto garantijas noteikumu izpildi, izņemot Līguma </w:t>
      </w:r>
      <w:r w:rsidR="000F7C96" w:rsidRPr="00ED22BA">
        <w:rPr>
          <w:b w:val="0"/>
          <w:bCs/>
          <w:sz w:val="24"/>
          <w:szCs w:val="24"/>
        </w:rPr>
        <w:t>5</w:t>
      </w:r>
      <w:r w:rsidRPr="00ED22BA">
        <w:rPr>
          <w:b w:val="0"/>
          <w:bCs/>
          <w:sz w:val="24"/>
          <w:szCs w:val="24"/>
        </w:rPr>
        <w:t>.</w:t>
      </w:r>
      <w:r w:rsidR="002C6676">
        <w:rPr>
          <w:b w:val="0"/>
          <w:bCs/>
          <w:sz w:val="24"/>
          <w:szCs w:val="24"/>
        </w:rPr>
        <w:t>3</w:t>
      </w:r>
      <w:r w:rsidRPr="00ED22BA">
        <w:rPr>
          <w:b w:val="0"/>
          <w:bCs/>
          <w:sz w:val="24"/>
          <w:szCs w:val="24"/>
        </w:rPr>
        <w:t>.apakšpunktā noteikto gadījumu. Līguma izbeigšana neietekmē pienākumu veikt samaksu par faktiski no Pasūtītāja puses pieņemt</w:t>
      </w:r>
      <w:r w:rsidR="002C6676">
        <w:rPr>
          <w:b w:val="0"/>
          <w:bCs/>
          <w:sz w:val="24"/>
          <w:szCs w:val="24"/>
        </w:rPr>
        <w:t>o</w:t>
      </w:r>
      <w:r w:rsidRPr="00ED22BA">
        <w:rPr>
          <w:b w:val="0"/>
          <w:bCs/>
          <w:sz w:val="24"/>
          <w:szCs w:val="24"/>
        </w:rPr>
        <w:t xml:space="preserve"> Pakalpojum</w:t>
      </w:r>
      <w:r w:rsidR="002C6676">
        <w:rPr>
          <w:b w:val="0"/>
          <w:bCs/>
          <w:sz w:val="24"/>
          <w:szCs w:val="24"/>
        </w:rPr>
        <w:t>u</w:t>
      </w:r>
      <w:r w:rsidRPr="00ED22BA">
        <w:rPr>
          <w:b w:val="0"/>
          <w:bCs/>
          <w:sz w:val="24"/>
          <w:szCs w:val="24"/>
        </w:rPr>
        <w:t>, izņemot Līguma 2.</w:t>
      </w:r>
      <w:r w:rsidR="002C6676">
        <w:rPr>
          <w:b w:val="0"/>
          <w:bCs/>
          <w:sz w:val="24"/>
          <w:szCs w:val="24"/>
        </w:rPr>
        <w:t>7</w:t>
      </w:r>
      <w:r w:rsidRPr="00ED22BA">
        <w:rPr>
          <w:b w:val="0"/>
          <w:bCs/>
          <w:sz w:val="24"/>
          <w:szCs w:val="24"/>
        </w:rPr>
        <w:t>.apakšpunktā noteikto gadījumu.</w:t>
      </w:r>
    </w:p>
    <w:p w14:paraId="2DE6AEE8" w14:textId="7A414B58" w:rsidR="00CD0446" w:rsidRPr="00CD0446" w:rsidRDefault="00CD0446" w:rsidP="00601350">
      <w:pPr>
        <w:pStyle w:val="Heading1"/>
        <w:keepNext w:val="0"/>
        <w:spacing w:before="120" w:after="120"/>
        <w:ind w:left="374" w:hanging="374"/>
        <w:jc w:val="center"/>
        <w:rPr>
          <w:sz w:val="24"/>
          <w:szCs w:val="24"/>
        </w:rPr>
      </w:pPr>
      <w:r w:rsidRPr="00CD0446">
        <w:rPr>
          <w:sz w:val="24"/>
          <w:szCs w:val="24"/>
        </w:rPr>
        <w:t>PUŠU ATBILDĪBA</w:t>
      </w:r>
    </w:p>
    <w:p w14:paraId="359D7DE2" w14:textId="046759BB" w:rsidR="00CD0446" w:rsidRPr="002C6676" w:rsidRDefault="00CD0446" w:rsidP="002C6676">
      <w:pPr>
        <w:pStyle w:val="Heading2"/>
        <w:keepNext w:val="0"/>
        <w:ind w:left="567" w:hanging="567"/>
        <w:jc w:val="both"/>
        <w:rPr>
          <w:b w:val="0"/>
          <w:bCs/>
          <w:sz w:val="24"/>
          <w:szCs w:val="24"/>
        </w:rPr>
      </w:pPr>
      <w:r w:rsidRPr="00ED22BA">
        <w:rPr>
          <w:b w:val="0"/>
          <w:bCs/>
          <w:sz w:val="24"/>
          <w:szCs w:val="24"/>
        </w:rPr>
        <w:t xml:space="preserve">Pusēm ir pienākums atlīdzināt otrai Pusei nodarītos zaudējumus, ja tādi ir radušies Puses darbības vai bezdarbības rezultātā, kam par iemeslu ir ļauns nolūks vai rupja neuzmanība, un ir konstatēts un pierādīts zaudējumu esamības fakts un zaudējumu apmērs, kā arī </w:t>
      </w:r>
      <w:r w:rsidRPr="00ED22BA">
        <w:rPr>
          <w:b w:val="0"/>
          <w:bCs/>
          <w:sz w:val="24"/>
          <w:szCs w:val="24"/>
        </w:rPr>
        <w:lastRenderedPageBreak/>
        <w:t>cēloniskais sakars starp attiecīgo darbību vai bezdarbību un nodarītajiem zaudējumiem.</w:t>
      </w:r>
      <w:r w:rsidR="002C6676" w:rsidRPr="00F50077">
        <w:rPr>
          <w:b w:val="0"/>
          <w:bCs/>
          <w:sz w:val="24"/>
          <w:szCs w:val="24"/>
        </w:rPr>
        <w:t xml:space="preserve"> Puses nav atbildīgas par nejaušu zaudējumu atlīdzināšanu.</w:t>
      </w:r>
    </w:p>
    <w:p w14:paraId="0AF032FA" w14:textId="734B6E1E" w:rsidR="00CD0446" w:rsidRPr="005E4D7D" w:rsidRDefault="00CD0446" w:rsidP="002D6DB4">
      <w:pPr>
        <w:pStyle w:val="Heading2"/>
        <w:keepNext w:val="0"/>
        <w:ind w:left="567" w:hanging="567"/>
        <w:jc w:val="both"/>
        <w:rPr>
          <w:b w:val="0"/>
          <w:bCs/>
          <w:sz w:val="24"/>
          <w:szCs w:val="24"/>
        </w:rPr>
      </w:pPr>
      <w:r w:rsidRPr="00ED22BA">
        <w:rPr>
          <w:b w:val="0"/>
          <w:bCs/>
          <w:sz w:val="24"/>
          <w:szCs w:val="24"/>
        </w:rPr>
        <w:t>Ja Pasūtītājs savlaicīgi neveic ar Līgumu saistīto maksājumu, Izpildītāj</w:t>
      </w:r>
      <w:r w:rsidR="002C6676">
        <w:rPr>
          <w:b w:val="0"/>
          <w:bCs/>
          <w:sz w:val="24"/>
          <w:szCs w:val="24"/>
        </w:rPr>
        <w:t>am ir tiesības</w:t>
      </w:r>
      <w:r w:rsidRPr="00ED22BA">
        <w:rPr>
          <w:b w:val="0"/>
          <w:bCs/>
          <w:sz w:val="24"/>
          <w:szCs w:val="24"/>
        </w:rPr>
        <w:t xml:space="preserve"> pras</w:t>
      </w:r>
      <w:r w:rsidR="002C6676">
        <w:rPr>
          <w:b w:val="0"/>
          <w:bCs/>
          <w:sz w:val="24"/>
          <w:szCs w:val="24"/>
        </w:rPr>
        <w:t>īt</w:t>
      </w:r>
      <w:r w:rsidRPr="00ED22BA">
        <w:rPr>
          <w:b w:val="0"/>
          <w:bCs/>
          <w:sz w:val="24"/>
          <w:szCs w:val="24"/>
        </w:rPr>
        <w:t xml:space="preserve"> </w:t>
      </w:r>
      <w:r w:rsidR="002C6676">
        <w:rPr>
          <w:b w:val="0"/>
          <w:bCs/>
          <w:sz w:val="24"/>
          <w:szCs w:val="24"/>
        </w:rPr>
        <w:t>no</w:t>
      </w:r>
      <w:r w:rsidR="002C6676" w:rsidRPr="00ED22BA">
        <w:rPr>
          <w:b w:val="0"/>
          <w:bCs/>
          <w:sz w:val="24"/>
          <w:szCs w:val="24"/>
        </w:rPr>
        <w:t xml:space="preserve"> </w:t>
      </w:r>
      <w:r w:rsidRPr="00ED22BA">
        <w:rPr>
          <w:b w:val="0"/>
          <w:bCs/>
          <w:sz w:val="24"/>
          <w:szCs w:val="24"/>
        </w:rPr>
        <w:t>Pasūtītāj</w:t>
      </w:r>
      <w:r w:rsidR="002C6676">
        <w:rPr>
          <w:b w:val="0"/>
          <w:bCs/>
          <w:sz w:val="24"/>
          <w:szCs w:val="24"/>
        </w:rPr>
        <w:t>a</w:t>
      </w:r>
      <w:r w:rsidRPr="00ED22BA">
        <w:rPr>
          <w:b w:val="0"/>
          <w:bCs/>
          <w:sz w:val="24"/>
          <w:szCs w:val="24"/>
        </w:rPr>
        <w:t xml:space="preserve"> līgumsodu 0,1% (procenta desmitās daļas) apmērā no termiņā nesamaksātās summas par </w:t>
      </w:r>
      <w:r w:rsidRPr="005E4D7D">
        <w:rPr>
          <w:b w:val="0"/>
          <w:bCs/>
          <w:sz w:val="24"/>
          <w:szCs w:val="24"/>
        </w:rPr>
        <w:t xml:space="preserve">katru kavējuma dienu. Līgumsoda pieaugums apstājas, sasniedzot 10% (desmit procentus) no termiņā nesamaksātās summas. </w:t>
      </w:r>
    </w:p>
    <w:p w14:paraId="28A9F24D" w14:textId="07DC5F87" w:rsidR="00CD0446" w:rsidRPr="005E4D7D" w:rsidRDefault="00CD0446" w:rsidP="002D6DB4">
      <w:pPr>
        <w:pStyle w:val="Heading2"/>
        <w:keepNext w:val="0"/>
        <w:ind w:left="567" w:hanging="567"/>
        <w:jc w:val="both"/>
        <w:rPr>
          <w:b w:val="0"/>
          <w:bCs/>
          <w:sz w:val="24"/>
          <w:szCs w:val="24"/>
        </w:rPr>
      </w:pPr>
      <w:r w:rsidRPr="005E4D7D">
        <w:rPr>
          <w:b w:val="0"/>
          <w:bCs/>
          <w:sz w:val="24"/>
          <w:szCs w:val="24"/>
        </w:rPr>
        <w:t xml:space="preserve">Par Līguma </w:t>
      </w:r>
      <w:r w:rsidR="002C6676" w:rsidRPr="005E4D7D">
        <w:rPr>
          <w:b w:val="0"/>
          <w:bCs/>
          <w:sz w:val="24"/>
          <w:szCs w:val="24"/>
        </w:rPr>
        <w:t>pielikumā noteiktā Pakalpojuma izpildes termiņa kavējumu</w:t>
      </w:r>
      <w:r w:rsidRPr="005E4D7D">
        <w:rPr>
          <w:b w:val="0"/>
          <w:bCs/>
          <w:sz w:val="24"/>
          <w:szCs w:val="24"/>
        </w:rPr>
        <w:t xml:space="preserve"> Pasūtītājs prasa un Izpildītājs maksā </w:t>
      </w:r>
      <w:r w:rsidRPr="002229EF">
        <w:rPr>
          <w:b w:val="0"/>
          <w:bCs/>
          <w:sz w:val="24"/>
          <w:szCs w:val="24"/>
        </w:rPr>
        <w:t xml:space="preserve">līgumsodu 20,00 EUR (divdesmit </w:t>
      </w:r>
      <w:proofErr w:type="spellStart"/>
      <w:r w:rsidRPr="002229EF">
        <w:rPr>
          <w:b w:val="0"/>
          <w:bCs/>
          <w:i/>
          <w:iCs/>
          <w:sz w:val="24"/>
          <w:szCs w:val="24"/>
        </w:rPr>
        <w:t>euro</w:t>
      </w:r>
      <w:proofErr w:type="spellEnd"/>
      <w:r w:rsidRPr="002229EF">
        <w:rPr>
          <w:b w:val="0"/>
          <w:bCs/>
          <w:sz w:val="24"/>
          <w:szCs w:val="24"/>
        </w:rPr>
        <w:t xml:space="preserve"> un 00 centi) apmērā par katru nokavē</w:t>
      </w:r>
      <w:r w:rsidR="002C6676" w:rsidRPr="002229EF">
        <w:rPr>
          <w:b w:val="0"/>
          <w:bCs/>
          <w:sz w:val="24"/>
          <w:szCs w:val="24"/>
        </w:rPr>
        <w:t>to darba</w:t>
      </w:r>
      <w:r w:rsidRPr="002229EF">
        <w:rPr>
          <w:b w:val="0"/>
          <w:bCs/>
          <w:sz w:val="24"/>
          <w:szCs w:val="24"/>
        </w:rPr>
        <w:t xml:space="preserve"> dienu.</w:t>
      </w:r>
      <w:r w:rsidRPr="005E4D7D">
        <w:rPr>
          <w:b w:val="0"/>
          <w:bCs/>
          <w:sz w:val="24"/>
          <w:szCs w:val="24"/>
        </w:rPr>
        <w:t xml:space="preserve"> Līgumsoda pieaugums apstājas, sasniedzot 10% (desmit procentus) no Pakalpojuma </w:t>
      </w:r>
      <w:r w:rsidR="002C6676" w:rsidRPr="005E4D7D">
        <w:rPr>
          <w:b w:val="0"/>
          <w:bCs/>
          <w:sz w:val="24"/>
          <w:szCs w:val="24"/>
        </w:rPr>
        <w:t>cenas</w:t>
      </w:r>
      <w:r w:rsidRPr="005E4D7D">
        <w:rPr>
          <w:b w:val="0"/>
          <w:bCs/>
          <w:sz w:val="24"/>
          <w:szCs w:val="24"/>
        </w:rPr>
        <w:t>.</w:t>
      </w:r>
    </w:p>
    <w:p w14:paraId="1AC12EA5" w14:textId="36F20CC1" w:rsidR="00CD0446" w:rsidRPr="002229EF" w:rsidRDefault="00CD0446" w:rsidP="002D6DB4">
      <w:pPr>
        <w:pStyle w:val="Heading2"/>
        <w:keepNext w:val="0"/>
        <w:ind w:left="567" w:hanging="567"/>
        <w:jc w:val="both"/>
        <w:rPr>
          <w:b w:val="0"/>
          <w:bCs/>
          <w:sz w:val="24"/>
          <w:szCs w:val="24"/>
        </w:rPr>
      </w:pPr>
      <w:r w:rsidRPr="005E4D7D">
        <w:rPr>
          <w:b w:val="0"/>
          <w:bCs/>
          <w:sz w:val="24"/>
          <w:szCs w:val="24"/>
        </w:rPr>
        <w:t xml:space="preserve">Par Līguma </w:t>
      </w:r>
      <w:r w:rsidR="002C6676" w:rsidRPr="005E4D7D">
        <w:rPr>
          <w:b w:val="0"/>
          <w:bCs/>
          <w:sz w:val="24"/>
          <w:szCs w:val="24"/>
        </w:rPr>
        <w:t>pielikumā noteiktā</w:t>
      </w:r>
      <w:r w:rsidRPr="005E4D7D">
        <w:rPr>
          <w:b w:val="0"/>
          <w:bCs/>
          <w:sz w:val="24"/>
          <w:szCs w:val="24"/>
        </w:rPr>
        <w:t xml:space="preserve"> </w:t>
      </w:r>
      <w:r w:rsidR="003E6DEE" w:rsidRPr="005E4D7D">
        <w:rPr>
          <w:b w:val="0"/>
          <w:bCs/>
          <w:sz w:val="24"/>
          <w:szCs w:val="24"/>
        </w:rPr>
        <w:t xml:space="preserve">Iekārtas remonta veikšanas termiņa neievērošanu </w:t>
      </w:r>
      <w:r w:rsidR="00601350" w:rsidRPr="005E4D7D">
        <w:rPr>
          <w:b w:val="0"/>
          <w:bCs/>
          <w:sz w:val="24"/>
          <w:szCs w:val="24"/>
        </w:rPr>
        <w:t xml:space="preserve">garantijas </w:t>
      </w:r>
      <w:r w:rsidR="003E6DEE" w:rsidRPr="005E4D7D">
        <w:rPr>
          <w:b w:val="0"/>
          <w:bCs/>
          <w:sz w:val="24"/>
          <w:szCs w:val="24"/>
        </w:rPr>
        <w:t>laikā</w:t>
      </w:r>
      <w:r w:rsidRPr="005E4D7D">
        <w:rPr>
          <w:b w:val="0"/>
          <w:bCs/>
          <w:sz w:val="24"/>
          <w:szCs w:val="24"/>
        </w:rPr>
        <w:t xml:space="preserve"> Pasūtītājs prasa un Izpildītājs maksā līgumsodu </w:t>
      </w:r>
      <w:r w:rsidRPr="002229EF">
        <w:rPr>
          <w:b w:val="0"/>
          <w:bCs/>
          <w:sz w:val="24"/>
          <w:szCs w:val="24"/>
        </w:rPr>
        <w:t xml:space="preserve">20,00 EUR (divdesmit </w:t>
      </w:r>
      <w:proofErr w:type="spellStart"/>
      <w:r w:rsidRPr="002229EF">
        <w:rPr>
          <w:b w:val="0"/>
          <w:bCs/>
          <w:i/>
          <w:iCs/>
          <w:sz w:val="24"/>
          <w:szCs w:val="24"/>
        </w:rPr>
        <w:t>euro</w:t>
      </w:r>
      <w:proofErr w:type="spellEnd"/>
      <w:r w:rsidRPr="002229EF">
        <w:rPr>
          <w:b w:val="0"/>
          <w:bCs/>
          <w:sz w:val="24"/>
          <w:szCs w:val="24"/>
        </w:rPr>
        <w:t xml:space="preserve"> un 00 centi) apmērā par katru nokavē</w:t>
      </w:r>
      <w:r w:rsidR="003E6DEE" w:rsidRPr="002229EF">
        <w:rPr>
          <w:b w:val="0"/>
          <w:bCs/>
          <w:sz w:val="24"/>
          <w:szCs w:val="24"/>
        </w:rPr>
        <w:t>to darba</w:t>
      </w:r>
      <w:r w:rsidRPr="002229EF">
        <w:rPr>
          <w:b w:val="0"/>
          <w:bCs/>
          <w:sz w:val="24"/>
          <w:szCs w:val="24"/>
        </w:rPr>
        <w:t xml:space="preserve"> dienu</w:t>
      </w:r>
      <w:r w:rsidRPr="005E4D7D">
        <w:rPr>
          <w:b w:val="0"/>
          <w:bCs/>
          <w:sz w:val="24"/>
          <w:szCs w:val="24"/>
        </w:rPr>
        <w:t xml:space="preserve">. Līgumsoda pieaugums katrā atsevišķā gadījumā apstājas, </w:t>
      </w:r>
      <w:r w:rsidRPr="002229EF">
        <w:rPr>
          <w:b w:val="0"/>
          <w:bCs/>
          <w:sz w:val="24"/>
          <w:szCs w:val="24"/>
        </w:rPr>
        <w:t xml:space="preserve">sasniedzot 100,00 (vienu </w:t>
      </w:r>
      <w:r w:rsidR="003E6DEE" w:rsidRPr="002229EF">
        <w:rPr>
          <w:b w:val="0"/>
          <w:bCs/>
          <w:sz w:val="24"/>
          <w:szCs w:val="24"/>
        </w:rPr>
        <w:t>simtu</w:t>
      </w:r>
      <w:r w:rsidRPr="002229EF">
        <w:rPr>
          <w:b w:val="0"/>
          <w:bCs/>
          <w:sz w:val="24"/>
          <w:szCs w:val="24"/>
        </w:rPr>
        <w:t xml:space="preserve"> </w:t>
      </w:r>
      <w:proofErr w:type="spellStart"/>
      <w:r w:rsidRPr="002229EF">
        <w:rPr>
          <w:b w:val="0"/>
          <w:bCs/>
          <w:i/>
          <w:iCs/>
          <w:sz w:val="24"/>
          <w:szCs w:val="24"/>
        </w:rPr>
        <w:t>euro</w:t>
      </w:r>
      <w:proofErr w:type="spellEnd"/>
      <w:r w:rsidRPr="002229EF">
        <w:rPr>
          <w:b w:val="0"/>
          <w:bCs/>
          <w:sz w:val="24"/>
          <w:szCs w:val="24"/>
        </w:rPr>
        <w:t xml:space="preserve"> un 00 centus).</w:t>
      </w:r>
    </w:p>
    <w:p w14:paraId="79D122AB" w14:textId="03AA76F2" w:rsidR="00CD0446" w:rsidRPr="002229EF" w:rsidRDefault="00601350" w:rsidP="005E4D7D">
      <w:pPr>
        <w:pStyle w:val="Heading2"/>
        <w:keepNext w:val="0"/>
        <w:ind w:left="567" w:hanging="567"/>
        <w:jc w:val="both"/>
        <w:rPr>
          <w:b w:val="0"/>
          <w:bCs/>
          <w:sz w:val="24"/>
          <w:szCs w:val="24"/>
        </w:rPr>
      </w:pPr>
      <w:r w:rsidRPr="005E4D7D">
        <w:rPr>
          <w:b w:val="0"/>
          <w:bCs/>
          <w:sz w:val="24"/>
          <w:szCs w:val="24"/>
        </w:rPr>
        <w:t>Par Līguma 7.1.apakšpunktā norādīto ziņu prettiesisk</w:t>
      </w:r>
      <w:r w:rsidR="00A13910" w:rsidRPr="005E4D7D">
        <w:rPr>
          <w:b w:val="0"/>
          <w:bCs/>
          <w:sz w:val="24"/>
          <w:szCs w:val="24"/>
        </w:rPr>
        <w:t>u</w:t>
      </w:r>
      <w:r w:rsidRPr="005E4D7D">
        <w:rPr>
          <w:b w:val="0"/>
          <w:bCs/>
          <w:sz w:val="24"/>
          <w:szCs w:val="24"/>
        </w:rPr>
        <w:t xml:space="preserve"> izpaušanu </w:t>
      </w:r>
      <w:r w:rsidR="00CD0446" w:rsidRPr="005E4D7D">
        <w:rPr>
          <w:b w:val="0"/>
          <w:bCs/>
          <w:sz w:val="24"/>
          <w:szCs w:val="24"/>
        </w:rPr>
        <w:t xml:space="preserve">Pasūtītājs prasa un Izpildītājs maksā līgumsodu </w:t>
      </w:r>
      <w:r w:rsidR="003E6DEE" w:rsidRPr="002229EF">
        <w:rPr>
          <w:sz w:val="24"/>
          <w:szCs w:val="24"/>
        </w:rPr>
        <w:t>1</w:t>
      </w:r>
      <w:r w:rsidR="00CD0446" w:rsidRPr="002229EF">
        <w:rPr>
          <w:sz w:val="24"/>
          <w:szCs w:val="24"/>
        </w:rPr>
        <w:t>00,00 EUR (simt</w:t>
      </w:r>
      <w:r w:rsidR="003E6DEE" w:rsidRPr="002229EF">
        <w:rPr>
          <w:sz w:val="24"/>
          <w:szCs w:val="24"/>
        </w:rPr>
        <w:t>s</w:t>
      </w:r>
      <w:r w:rsidR="00CD0446" w:rsidRPr="002229EF">
        <w:rPr>
          <w:sz w:val="24"/>
          <w:szCs w:val="24"/>
        </w:rPr>
        <w:t xml:space="preserve"> </w:t>
      </w:r>
      <w:proofErr w:type="spellStart"/>
      <w:r w:rsidR="00CD0446" w:rsidRPr="002229EF">
        <w:rPr>
          <w:i/>
          <w:sz w:val="24"/>
          <w:szCs w:val="24"/>
        </w:rPr>
        <w:t>euro</w:t>
      </w:r>
      <w:proofErr w:type="spellEnd"/>
      <w:r w:rsidR="00CD0446" w:rsidRPr="002229EF">
        <w:rPr>
          <w:sz w:val="24"/>
          <w:szCs w:val="24"/>
        </w:rPr>
        <w:t xml:space="preserve"> un 00 centu)</w:t>
      </w:r>
      <w:r w:rsidR="00CD0446" w:rsidRPr="005E4D7D">
        <w:rPr>
          <w:b w:val="0"/>
          <w:bCs/>
          <w:sz w:val="24"/>
          <w:szCs w:val="24"/>
        </w:rPr>
        <w:t xml:space="preserve"> apmērā </w:t>
      </w:r>
      <w:r w:rsidRPr="005E4D7D">
        <w:rPr>
          <w:b w:val="0"/>
          <w:bCs/>
          <w:sz w:val="24"/>
          <w:szCs w:val="24"/>
        </w:rPr>
        <w:t xml:space="preserve">par katru tādu </w:t>
      </w:r>
      <w:r w:rsidR="00CD0446" w:rsidRPr="005E4D7D">
        <w:rPr>
          <w:b w:val="0"/>
          <w:bCs/>
          <w:sz w:val="24"/>
          <w:szCs w:val="24"/>
        </w:rPr>
        <w:t>gadījumu</w:t>
      </w:r>
      <w:r w:rsidR="00CD0446" w:rsidRPr="002229EF">
        <w:rPr>
          <w:b w:val="0"/>
          <w:bCs/>
          <w:sz w:val="24"/>
          <w:szCs w:val="24"/>
        </w:rPr>
        <w:t>.</w:t>
      </w:r>
    </w:p>
    <w:p w14:paraId="38903000" w14:textId="1F5DC760" w:rsidR="00601350" w:rsidRPr="00ED22BA" w:rsidRDefault="00601350" w:rsidP="002D6DB4">
      <w:pPr>
        <w:pStyle w:val="Heading2"/>
        <w:keepNext w:val="0"/>
        <w:ind w:left="567" w:hanging="567"/>
        <w:jc w:val="both"/>
        <w:rPr>
          <w:b w:val="0"/>
          <w:bCs/>
          <w:sz w:val="24"/>
          <w:szCs w:val="24"/>
        </w:rPr>
      </w:pPr>
      <w:r w:rsidRPr="005E4D7D">
        <w:rPr>
          <w:b w:val="0"/>
          <w:bCs/>
          <w:sz w:val="24"/>
          <w:szCs w:val="24"/>
        </w:rPr>
        <w:t>Ja nokavēta kādas Līgumā noteiktas saistības izpilde, līgumsods aprēķināms par periodu, kas sākas nākamajā kalendāra dienā pēc Līgumā noteiktā saistības izpildes</w:t>
      </w:r>
      <w:r w:rsidRPr="00ED22BA">
        <w:rPr>
          <w:b w:val="0"/>
          <w:bCs/>
          <w:sz w:val="24"/>
          <w:szCs w:val="24"/>
        </w:rPr>
        <w:t xml:space="preserve"> termiņa un ietver dienu, kurā saistība izpildīta.  </w:t>
      </w:r>
    </w:p>
    <w:p w14:paraId="3813CC50" w14:textId="11F55FE9" w:rsidR="00CD0446" w:rsidRPr="003E6DEE" w:rsidRDefault="00CD0446" w:rsidP="00F50077">
      <w:pPr>
        <w:pStyle w:val="Heading2"/>
        <w:keepNext w:val="0"/>
        <w:ind w:left="567" w:hanging="567"/>
        <w:jc w:val="both"/>
        <w:rPr>
          <w:b w:val="0"/>
          <w:bCs/>
          <w:sz w:val="24"/>
          <w:szCs w:val="24"/>
        </w:rPr>
      </w:pPr>
      <w:r w:rsidRPr="00ED22BA">
        <w:rPr>
          <w:b w:val="0"/>
          <w:bCs/>
          <w:sz w:val="24"/>
          <w:szCs w:val="24"/>
        </w:rPr>
        <w:t xml:space="preserve">Par Līgumā noteikto nosacījumu pārkāpumu Pasūtītājs Izpildītājam aprēķina līgumsodu un izraksta </w:t>
      </w:r>
      <w:r w:rsidR="00A13910">
        <w:rPr>
          <w:b w:val="0"/>
          <w:bCs/>
          <w:sz w:val="24"/>
          <w:szCs w:val="24"/>
        </w:rPr>
        <w:t>e-</w:t>
      </w:r>
      <w:r w:rsidRPr="00ED22BA">
        <w:rPr>
          <w:b w:val="0"/>
          <w:bCs/>
          <w:sz w:val="24"/>
          <w:szCs w:val="24"/>
        </w:rPr>
        <w:t xml:space="preserve">rēķinu. Pasūtītājs, nosūtot </w:t>
      </w:r>
      <w:r w:rsidR="00A13910">
        <w:rPr>
          <w:b w:val="0"/>
          <w:bCs/>
          <w:sz w:val="24"/>
          <w:szCs w:val="24"/>
        </w:rPr>
        <w:t>e-</w:t>
      </w:r>
      <w:r w:rsidRPr="00ED22BA">
        <w:rPr>
          <w:b w:val="0"/>
          <w:bCs/>
          <w:sz w:val="24"/>
          <w:szCs w:val="24"/>
        </w:rPr>
        <w:t xml:space="preserve">rēķinu par līgumsoda piedziņu, piedāvā Izpildītājam nomaksāt to </w:t>
      </w:r>
      <w:r w:rsidR="00601350" w:rsidRPr="003E6DEE">
        <w:rPr>
          <w:b w:val="0"/>
          <w:bCs/>
          <w:sz w:val="24"/>
          <w:szCs w:val="24"/>
        </w:rPr>
        <w:t>1 (</w:t>
      </w:r>
      <w:r w:rsidRPr="003E6DEE">
        <w:rPr>
          <w:b w:val="0"/>
          <w:bCs/>
          <w:sz w:val="24"/>
          <w:szCs w:val="24"/>
        </w:rPr>
        <w:t>vien</w:t>
      </w:r>
      <w:r w:rsidR="00A13910">
        <w:rPr>
          <w:b w:val="0"/>
          <w:bCs/>
          <w:sz w:val="24"/>
          <w:szCs w:val="24"/>
        </w:rPr>
        <w:t>a</w:t>
      </w:r>
      <w:r w:rsidR="00601350" w:rsidRPr="003E6DEE">
        <w:rPr>
          <w:b w:val="0"/>
          <w:bCs/>
          <w:sz w:val="24"/>
          <w:szCs w:val="24"/>
        </w:rPr>
        <w:t>)</w:t>
      </w:r>
      <w:r w:rsidRPr="003E6DEE">
        <w:rPr>
          <w:b w:val="0"/>
          <w:bCs/>
          <w:sz w:val="24"/>
          <w:szCs w:val="24"/>
        </w:rPr>
        <w:t xml:space="preserve"> mēne</w:t>
      </w:r>
      <w:r w:rsidR="003E6DEE">
        <w:rPr>
          <w:b w:val="0"/>
          <w:bCs/>
          <w:sz w:val="24"/>
          <w:szCs w:val="24"/>
        </w:rPr>
        <w:t>ša laikā.</w:t>
      </w:r>
    </w:p>
    <w:p w14:paraId="31038549" w14:textId="77777777" w:rsidR="00601350" w:rsidRPr="00ED22BA" w:rsidRDefault="00601350" w:rsidP="002D6DB4">
      <w:pPr>
        <w:pStyle w:val="Heading2"/>
        <w:keepNext w:val="0"/>
        <w:ind w:left="567" w:hanging="567"/>
        <w:jc w:val="both"/>
        <w:rPr>
          <w:b w:val="0"/>
          <w:bCs/>
          <w:sz w:val="24"/>
          <w:szCs w:val="24"/>
        </w:rPr>
      </w:pPr>
      <w:r w:rsidRPr="00ED22BA">
        <w:rPr>
          <w:b w:val="0"/>
          <w:bCs/>
          <w:sz w:val="24"/>
          <w:szCs w:val="24"/>
        </w:rPr>
        <w:t>Līgumsoda samaksa neatbrīvo Puses no pārējo līgumsaistību izpildes.</w:t>
      </w:r>
    </w:p>
    <w:p w14:paraId="07107AA0" w14:textId="6D34BF43" w:rsidR="002A1E90" w:rsidRPr="002A02D2" w:rsidRDefault="002A1E90" w:rsidP="002A02D2">
      <w:pPr>
        <w:pStyle w:val="Heading1"/>
        <w:keepNext w:val="0"/>
        <w:spacing w:before="120" w:after="120"/>
        <w:ind w:left="374" w:hanging="374"/>
        <w:jc w:val="center"/>
        <w:rPr>
          <w:sz w:val="24"/>
          <w:szCs w:val="24"/>
        </w:rPr>
      </w:pPr>
      <w:r w:rsidRPr="002A02D2">
        <w:rPr>
          <w:sz w:val="24"/>
          <w:szCs w:val="24"/>
        </w:rPr>
        <w:t>INFORMĀCIJAS</w:t>
      </w:r>
      <w:r w:rsidR="000277F7" w:rsidRPr="002A02D2">
        <w:rPr>
          <w:sz w:val="24"/>
          <w:szCs w:val="24"/>
        </w:rPr>
        <w:t xml:space="preserve"> </w:t>
      </w:r>
      <w:r w:rsidRPr="002A02D2">
        <w:rPr>
          <w:sz w:val="24"/>
          <w:szCs w:val="24"/>
        </w:rPr>
        <w:t>NEIZPAUŽAMĪBA</w:t>
      </w:r>
      <w:r w:rsidR="000277F7" w:rsidRPr="002A02D2">
        <w:rPr>
          <w:sz w:val="24"/>
          <w:szCs w:val="24"/>
        </w:rPr>
        <w:t xml:space="preserve"> UN FIZISKO PERSONU DATU AIZSARDZĪBA</w:t>
      </w:r>
      <w:bookmarkStart w:id="2" w:name="_Toc417367296"/>
      <w:bookmarkEnd w:id="2"/>
    </w:p>
    <w:p w14:paraId="15DFBCCC" w14:textId="77777777" w:rsidR="00601350" w:rsidRPr="00ED22BA" w:rsidRDefault="00601350" w:rsidP="002D6DB4">
      <w:pPr>
        <w:pStyle w:val="Heading2"/>
        <w:keepNext w:val="0"/>
        <w:ind w:left="567" w:hanging="567"/>
        <w:jc w:val="both"/>
        <w:rPr>
          <w:b w:val="0"/>
          <w:bCs/>
          <w:sz w:val="24"/>
          <w:szCs w:val="24"/>
        </w:rPr>
      </w:pPr>
      <w:r w:rsidRPr="00ED22BA">
        <w:rPr>
          <w:b w:val="0"/>
          <w:bCs/>
          <w:sz w:val="24"/>
          <w:szCs w:val="24"/>
        </w:rPr>
        <w:t>Izpildītājs apņemas visā Pušu sadarbības laikā, kā arī pēc tam neizpaust trešajām personām Līguma tekstu, kā arī sakarā ar Līguma izpildi iegūto, tā rīcībā esošo tehnisko, finansiālo un citu informāciju par Pasūtītāju vai Pasūtītāja darbiniekiem,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rakstveida piekrišanas, vienlaikus ievērojot Eiropas Parlamenta un Padomes 2016.gada 27.aprīļa Regulas (ES) Nr.2016/679 par fizisku personu aizsardzību attiecībā uz personas datu apstrādi un šādu datu brīvu apriti un ar ko tika atcelta Direktīva 95/46/EK (Vispārīgā datu aizsardzības regula) un citu fizisko personu datu apstrādi un aizsardzību reglamentējošu normatīvo aktu prasībām.</w:t>
      </w:r>
    </w:p>
    <w:p w14:paraId="1F244B6E" w14:textId="77777777" w:rsidR="002A02D2" w:rsidRPr="00ED22BA" w:rsidRDefault="002A02D2" w:rsidP="002D6DB4">
      <w:pPr>
        <w:pStyle w:val="Heading2"/>
        <w:keepNext w:val="0"/>
        <w:ind w:left="567" w:hanging="567"/>
        <w:jc w:val="both"/>
        <w:rPr>
          <w:b w:val="0"/>
          <w:bCs/>
          <w:sz w:val="24"/>
          <w:szCs w:val="24"/>
        </w:rPr>
      </w:pPr>
      <w:r w:rsidRPr="00ED22BA">
        <w:rPr>
          <w:b w:val="0"/>
          <w:bCs/>
          <w:sz w:val="24"/>
          <w:szCs w:val="24"/>
        </w:rPr>
        <w:t>Augstāk minētā informācija vairs netiek uzskatīta par neizpaužamu ar brīdi, kad tā ir kļuvusi publiski pieejama saskaņā ar Latvijas Republikas normatīvajos aktos noteiktajām prasībām (iekļauta Izpildītāja administrācijas un grāmatvedības sagatavotos publiska rakstura pārskatos un atskaitēs u.tml.).</w:t>
      </w:r>
    </w:p>
    <w:p w14:paraId="109779BB" w14:textId="77777777" w:rsidR="002A02D2" w:rsidRPr="00ED22BA" w:rsidRDefault="002A02D2" w:rsidP="002D6DB4">
      <w:pPr>
        <w:pStyle w:val="Heading2"/>
        <w:keepNext w:val="0"/>
        <w:ind w:left="567" w:hanging="567"/>
        <w:jc w:val="both"/>
        <w:rPr>
          <w:b w:val="0"/>
          <w:bCs/>
          <w:sz w:val="24"/>
          <w:szCs w:val="24"/>
        </w:rPr>
      </w:pPr>
      <w:r w:rsidRPr="00ED22BA">
        <w:rPr>
          <w:b w:val="0"/>
          <w:bCs/>
          <w:sz w:val="24"/>
          <w:szCs w:val="24"/>
        </w:rPr>
        <w:t xml:space="preserve">Puses ar informācijas prettiesisku izpaušanu Līguma ietvaros saprot - tās nodošanu mutiski, </w:t>
      </w:r>
      <w:proofErr w:type="spellStart"/>
      <w:r w:rsidRPr="00ED22BA">
        <w:rPr>
          <w:b w:val="0"/>
          <w:bCs/>
          <w:sz w:val="24"/>
          <w:szCs w:val="24"/>
        </w:rPr>
        <w:t>rakstveidā</w:t>
      </w:r>
      <w:proofErr w:type="spellEnd"/>
      <w:r w:rsidRPr="00ED22BA">
        <w:rPr>
          <w:b w:val="0"/>
          <w:bCs/>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A28E356" w14:textId="77B7DCEA" w:rsidR="007A3059" w:rsidRPr="002A02D2" w:rsidRDefault="006B7A55" w:rsidP="002A02D2">
      <w:pPr>
        <w:pStyle w:val="Heading1"/>
        <w:keepNext w:val="0"/>
        <w:spacing w:before="120" w:after="120"/>
        <w:ind w:left="374" w:hanging="374"/>
        <w:jc w:val="center"/>
        <w:rPr>
          <w:lang w:eastAsia="lv-LV"/>
        </w:rPr>
      </w:pPr>
      <w:r w:rsidRPr="002A02D2">
        <w:rPr>
          <w:sz w:val="24"/>
          <w:szCs w:val="24"/>
        </w:rPr>
        <w:t>NEPĀRVARAMA VARA</w:t>
      </w:r>
    </w:p>
    <w:p w14:paraId="4934F46D" w14:textId="4BABBA0E" w:rsidR="00C11413" w:rsidRPr="00ED22BA" w:rsidRDefault="00616095" w:rsidP="002D6DB4">
      <w:pPr>
        <w:pStyle w:val="Heading2"/>
        <w:keepNext w:val="0"/>
        <w:ind w:left="567" w:hanging="567"/>
        <w:jc w:val="both"/>
        <w:rPr>
          <w:b w:val="0"/>
          <w:bCs/>
          <w:sz w:val="24"/>
          <w:szCs w:val="24"/>
        </w:rPr>
      </w:pPr>
      <w:r w:rsidRPr="00ED22BA">
        <w:rPr>
          <w:b w:val="0"/>
          <w:bCs/>
          <w:sz w:val="24"/>
          <w:szCs w:val="24"/>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w:t>
      </w:r>
      <w:r w:rsidRPr="00ED22BA">
        <w:rPr>
          <w:b w:val="0"/>
          <w:bCs/>
          <w:sz w:val="24"/>
          <w:szCs w:val="24"/>
        </w:rPr>
        <w:lastRenderedPageBreak/>
        <w:t>tiek atbrīvotas no atbildības par pilnīgu vai daļēju Līgumā noteikto saistību neizpildi, ja un kad šāda neizpilde ir notikusi nepārvaramas varas (</w:t>
      </w:r>
      <w:proofErr w:type="spellStart"/>
      <w:r w:rsidRPr="00ED22BA">
        <w:rPr>
          <w:b w:val="0"/>
          <w:bCs/>
          <w:sz w:val="24"/>
          <w:szCs w:val="24"/>
        </w:rPr>
        <w:t>Force</w:t>
      </w:r>
      <w:proofErr w:type="spellEnd"/>
      <w:r w:rsidRPr="00ED22BA">
        <w:rPr>
          <w:b w:val="0"/>
          <w:bCs/>
          <w:sz w:val="24"/>
          <w:szCs w:val="24"/>
        </w:rPr>
        <w:t xml:space="preserve"> </w:t>
      </w:r>
      <w:proofErr w:type="spellStart"/>
      <w:r w:rsidRPr="00ED22BA">
        <w:rPr>
          <w:b w:val="0"/>
          <w:bCs/>
          <w:sz w:val="24"/>
          <w:szCs w:val="24"/>
        </w:rPr>
        <w:t>majeure</w:t>
      </w:r>
      <w:proofErr w:type="spellEnd"/>
      <w:r w:rsidRPr="00ED22BA">
        <w:rPr>
          <w:b w:val="0"/>
          <w:bCs/>
          <w:sz w:val="24"/>
          <w:szCs w:val="24"/>
        </w:rPr>
        <w:t>) rezultātā</w:t>
      </w:r>
      <w:r w:rsidR="006B7A55" w:rsidRPr="00ED22BA">
        <w:rPr>
          <w:b w:val="0"/>
          <w:bCs/>
          <w:sz w:val="24"/>
          <w:szCs w:val="24"/>
        </w:rPr>
        <w:t>.</w:t>
      </w:r>
    </w:p>
    <w:p w14:paraId="0F91DCE2" w14:textId="51FDF761" w:rsidR="00C11413" w:rsidRPr="00ED22BA" w:rsidRDefault="00616095" w:rsidP="002D6DB4">
      <w:pPr>
        <w:pStyle w:val="Heading2"/>
        <w:keepNext w:val="0"/>
        <w:ind w:left="567" w:hanging="567"/>
        <w:jc w:val="both"/>
        <w:rPr>
          <w:b w:val="0"/>
          <w:bCs/>
          <w:sz w:val="24"/>
          <w:szCs w:val="24"/>
        </w:rPr>
      </w:pPr>
      <w:r w:rsidRPr="00ED22BA">
        <w:rPr>
          <w:b w:val="0"/>
          <w:bCs/>
          <w:sz w:val="24"/>
          <w:szCs w:val="24"/>
        </w:rPr>
        <w:t>Par nepārvaramu varu netiek uzskatīta Izpildītāja speciālistu nepieejamība darba nespējas vai citu iemeslu dēļ</w:t>
      </w:r>
      <w:r w:rsidR="008E6F67">
        <w:rPr>
          <w:b w:val="0"/>
          <w:bCs/>
          <w:sz w:val="24"/>
          <w:szCs w:val="24"/>
        </w:rPr>
        <w:t>, tehniskā nodrošinājuma nepieejamība</w:t>
      </w:r>
      <w:r w:rsidRPr="00ED22BA">
        <w:rPr>
          <w:b w:val="0"/>
          <w:bCs/>
          <w:sz w:val="24"/>
          <w:szCs w:val="24"/>
        </w:rPr>
        <w:t xml:space="preserve"> (ja vien minētās problēmas tieši neizriet no nepārvaramas varas).</w:t>
      </w:r>
    </w:p>
    <w:p w14:paraId="69D37110" w14:textId="373AF264" w:rsidR="00C11413" w:rsidRPr="00ED22BA" w:rsidRDefault="00616095" w:rsidP="002D6DB4">
      <w:pPr>
        <w:pStyle w:val="Heading2"/>
        <w:keepNext w:val="0"/>
        <w:ind w:left="567" w:hanging="567"/>
        <w:jc w:val="both"/>
        <w:rPr>
          <w:b w:val="0"/>
          <w:bCs/>
          <w:sz w:val="24"/>
          <w:szCs w:val="24"/>
        </w:rPr>
      </w:pPr>
      <w:r w:rsidRPr="00ED22BA">
        <w:rPr>
          <w:b w:val="0"/>
          <w:bCs/>
          <w:sz w:val="24"/>
          <w:szCs w:val="24"/>
        </w:rPr>
        <w:t>Pusei, kuras līgumsaistību izpildi ietekmējuši nepārvaramas varas apstākļi, bez kavēšanās</w:t>
      </w:r>
      <w:r w:rsidR="008E6F67">
        <w:rPr>
          <w:b w:val="0"/>
          <w:bCs/>
          <w:sz w:val="24"/>
          <w:szCs w:val="24"/>
        </w:rPr>
        <w:t>, bet ne vēlāk kā</w:t>
      </w:r>
      <w:r w:rsidRPr="00ED22BA">
        <w:rPr>
          <w:b w:val="0"/>
          <w:bCs/>
          <w:sz w:val="24"/>
          <w:szCs w:val="24"/>
        </w:rPr>
        <w:t xml:space="preserve"> </w:t>
      </w:r>
      <w:r w:rsidR="008E6F67" w:rsidRPr="00ED22BA">
        <w:rPr>
          <w:b w:val="0"/>
          <w:bCs/>
          <w:sz w:val="24"/>
          <w:szCs w:val="24"/>
        </w:rPr>
        <w:t>10 (desmit) darba dienu laikā pēc šādu apstākļu iestāšanās</w:t>
      </w:r>
      <w:r w:rsidR="008E6F67">
        <w:rPr>
          <w:b w:val="0"/>
          <w:bCs/>
          <w:sz w:val="24"/>
          <w:szCs w:val="24"/>
        </w:rPr>
        <w:t>,</w:t>
      </w:r>
      <w:r w:rsidR="008E6F67" w:rsidRPr="00ED22BA">
        <w:rPr>
          <w:b w:val="0"/>
          <w:bCs/>
          <w:sz w:val="24"/>
          <w:szCs w:val="24"/>
        </w:rPr>
        <w:t xml:space="preserve"> rakstiski </w:t>
      </w:r>
      <w:r w:rsidRPr="00ED22BA">
        <w:rPr>
          <w:b w:val="0"/>
          <w:bCs/>
          <w:sz w:val="24"/>
          <w:szCs w:val="24"/>
        </w:rPr>
        <w:t>jāinformē par to otra Puse un paziņojumam jāpievieno apstiprinājums, ko izsniegušas kompetentas iestādes un kurš satur minēto apstākļu apstiprinājumu un raksturojumu, ja attiecīgajā gadījumā kompetentas iestādes ir tiesīgas izsniegt šādu dokumentu</w:t>
      </w:r>
      <w:r w:rsidR="006B7A55" w:rsidRPr="00ED22BA">
        <w:rPr>
          <w:b w:val="0"/>
          <w:bCs/>
          <w:sz w:val="24"/>
          <w:szCs w:val="24"/>
        </w:rPr>
        <w:t>.</w:t>
      </w:r>
    </w:p>
    <w:p w14:paraId="6FA55E08" w14:textId="22035668" w:rsidR="00C11413" w:rsidRPr="00ED22BA" w:rsidRDefault="00616095" w:rsidP="002D6DB4">
      <w:pPr>
        <w:pStyle w:val="Heading2"/>
        <w:keepNext w:val="0"/>
        <w:ind w:left="567" w:hanging="567"/>
        <w:jc w:val="both"/>
        <w:rPr>
          <w:b w:val="0"/>
          <w:bCs/>
          <w:sz w:val="24"/>
          <w:szCs w:val="24"/>
        </w:rPr>
      </w:pPr>
      <w:r w:rsidRPr="00ED22BA">
        <w:rPr>
          <w:b w:val="0"/>
          <w:bCs/>
          <w:sz w:val="24"/>
          <w:szCs w:val="24"/>
        </w:rPr>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36155656" w14:textId="06DEE26B" w:rsidR="00C11413" w:rsidRDefault="00616095" w:rsidP="002D6DB4">
      <w:pPr>
        <w:pStyle w:val="Heading2"/>
        <w:keepNext w:val="0"/>
        <w:ind w:left="567" w:hanging="567"/>
        <w:jc w:val="both"/>
        <w:rPr>
          <w:b w:val="0"/>
          <w:bCs/>
          <w:sz w:val="24"/>
          <w:szCs w:val="24"/>
        </w:rPr>
      </w:pPr>
      <w:r w:rsidRPr="00ED22BA">
        <w:rPr>
          <w:b w:val="0"/>
          <w:bCs/>
          <w:sz w:val="24"/>
          <w:szCs w:val="24"/>
        </w:rPr>
        <w:t>Iestājoties nepārvaramas varas apstākļiem, Līgums var tikt izbeigts nekavējoties, par to Pusēm rakstiski vienojoties.</w:t>
      </w:r>
    </w:p>
    <w:p w14:paraId="0BFE9A45" w14:textId="77777777" w:rsidR="002D6DB4" w:rsidRPr="002D6DB4" w:rsidRDefault="002D6DB4" w:rsidP="002D6DB4"/>
    <w:p w14:paraId="2A4ABD60" w14:textId="77777777" w:rsidR="002D6DB4" w:rsidRPr="002D6DB4" w:rsidRDefault="002D6DB4" w:rsidP="002D6DB4"/>
    <w:p w14:paraId="1BF0E247" w14:textId="2FA0D60C" w:rsidR="007A3059" w:rsidRPr="002A02D2" w:rsidRDefault="006B7A55" w:rsidP="002D6DB4">
      <w:pPr>
        <w:pStyle w:val="Heading1"/>
        <w:keepNext w:val="0"/>
        <w:spacing w:after="120"/>
        <w:ind w:left="374" w:hanging="374"/>
        <w:jc w:val="center"/>
        <w:rPr>
          <w:lang w:eastAsia="lv-LV"/>
        </w:rPr>
      </w:pPr>
      <w:r w:rsidRPr="002A02D2">
        <w:rPr>
          <w:sz w:val="24"/>
          <w:szCs w:val="24"/>
        </w:rPr>
        <w:t>CITI NOTEIKUMI</w:t>
      </w:r>
    </w:p>
    <w:p w14:paraId="3540DC7C" w14:textId="3587D35F" w:rsidR="00C11413" w:rsidRPr="00ED22BA" w:rsidRDefault="006B7A55" w:rsidP="002D6DB4">
      <w:pPr>
        <w:pStyle w:val="Heading2"/>
        <w:keepNext w:val="0"/>
        <w:ind w:left="567" w:hanging="567"/>
        <w:jc w:val="both"/>
        <w:rPr>
          <w:b w:val="0"/>
          <w:bCs/>
          <w:sz w:val="24"/>
          <w:szCs w:val="24"/>
        </w:rPr>
      </w:pPr>
      <w:r w:rsidRPr="00ED22BA">
        <w:rPr>
          <w:b w:val="0"/>
          <w:bCs/>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14575199" w14:textId="7797C617" w:rsidR="00C11413" w:rsidRPr="00ED22BA" w:rsidRDefault="002A02D2" w:rsidP="002D6DB4">
      <w:pPr>
        <w:pStyle w:val="Heading2"/>
        <w:keepNext w:val="0"/>
        <w:ind w:left="567" w:hanging="567"/>
        <w:jc w:val="both"/>
        <w:rPr>
          <w:b w:val="0"/>
          <w:bCs/>
          <w:sz w:val="24"/>
          <w:szCs w:val="24"/>
        </w:rPr>
      </w:pPr>
      <w:r w:rsidRPr="00AA66CD">
        <w:rPr>
          <w:b w:val="0"/>
          <w:bCs/>
          <w:sz w:val="24"/>
          <w:szCs w:val="24"/>
        </w:rPr>
        <w:t>Ja kādai no Pusēm tiek mainīt</w:t>
      </w:r>
      <w:r w:rsidR="008E6F67">
        <w:rPr>
          <w:b w:val="0"/>
          <w:bCs/>
          <w:sz w:val="24"/>
          <w:szCs w:val="24"/>
        </w:rPr>
        <w:t xml:space="preserve">i </w:t>
      </w:r>
      <w:r w:rsidRPr="00342235">
        <w:rPr>
          <w:b w:val="0"/>
          <w:bCs/>
          <w:sz w:val="24"/>
          <w:szCs w:val="24"/>
        </w:rPr>
        <w:t xml:space="preserve">Līgumā minētie Pušu rekvizīti - tālruņa, elektroniskā pasta adreses, </w:t>
      </w:r>
      <w:r w:rsidR="00A13910">
        <w:rPr>
          <w:b w:val="0"/>
          <w:bCs/>
          <w:sz w:val="24"/>
          <w:szCs w:val="24"/>
        </w:rPr>
        <w:t xml:space="preserve">e-Adreses, </w:t>
      </w:r>
      <w:r w:rsidRPr="00342235">
        <w:rPr>
          <w:b w:val="0"/>
          <w:bCs/>
          <w:sz w:val="24"/>
          <w:szCs w:val="24"/>
        </w:rPr>
        <w:t>adreses</w:t>
      </w:r>
      <w:r w:rsidR="008E6F67">
        <w:rPr>
          <w:b w:val="0"/>
          <w:bCs/>
          <w:sz w:val="24"/>
          <w:szCs w:val="24"/>
        </w:rPr>
        <w:t xml:space="preserve">, </w:t>
      </w:r>
      <w:r w:rsidR="008E6F67" w:rsidRPr="00ED22BA">
        <w:rPr>
          <w:b w:val="0"/>
          <w:bCs/>
          <w:sz w:val="24"/>
          <w:szCs w:val="24"/>
        </w:rPr>
        <w:t>Līgumā minēt</w:t>
      </w:r>
      <w:r w:rsidR="008E6F67">
        <w:rPr>
          <w:b w:val="0"/>
          <w:bCs/>
          <w:sz w:val="24"/>
          <w:szCs w:val="24"/>
        </w:rPr>
        <w:t>ās</w:t>
      </w:r>
      <w:r w:rsidR="008E6F67" w:rsidRPr="00ED22BA">
        <w:rPr>
          <w:b w:val="0"/>
          <w:bCs/>
          <w:sz w:val="24"/>
          <w:szCs w:val="24"/>
        </w:rPr>
        <w:t xml:space="preserve"> Pušu pilnvarot</w:t>
      </w:r>
      <w:r w:rsidR="008E6F67">
        <w:rPr>
          <w:b w:val="0"/>
          <w:bCs/>
          <w:sz w:val="24"/>
          <w:szCs w:val="24"/>
        </w:rPr>
        <w:t>ās</w:t>
      </w:r>
      <w:r w:rsidR="008E6F67" w:rsidRPr="00ED22BA">
        <w:rPr>
          <w:b w:val="0"/>
          <w:bCs/>
          <w:sz w:val="24"/>
          <w:szCs w:val="24"/>
        </w:rPr>
        <w:t xml:space="preserve"> person</w:t>
      </w:r>
      <w:r w:rsidR="008E6F67">
        <w:rPr>
          <w:b w:val="0"/>
          <w:bCs/>
          <w:sz w:val="24"/>
          <w:szCs w:val="24"/>
        </w:rPr>
        <w:t>as</w:t>
      </w:r>
      <w:r w:rsidR="008E6F67" w:rsidRPr="00ED22BA">
        <w:rPr>
          <w:b w:val="0"/>
          <w:bCs/>
          <w:sz w:val="24"/>
          <w:szCs w:val="24"/>
        </w:rPr>
        <w:t xml:space="preserve"> un to rekvizīti</w:t>
      </w:r>
      <w:r w:rsidR="008E6F67" w:rsidRPr="00342235">
        <w:rPr>
          <w:b w:val="0"/>
          <w:bCs/>
          <w:sz w:val="24"/>
          <w:szCs w:val="24"/>
        </w:rPr>
        <w:t xml:space="preserve"> u.c. šāda veida informācija, </w:t>
      </w:r>
      <w:r w:rsidRPr="00342235">
        <w:rPr>
          <w:b w:val="0"/>
          <w:bCs/>
          <w:sz w:val="24"/>
          <w:szCs w:val="24"/>
        </w:rPr>
        <w:t xml:space="preserve">tad tā nekavējoties, bet ne vēlāk kā 5 (piecu) darba dienu laikā </w:t>
      </w:r>
      <w:r>
        <w:rPr>
          <w:b w:val="0"/>
          <w:bCs/>
          <w:sz w:val="24"/>
          <w:szCs w:val="24"/>
        </w:rPr>
        <w:t>rakst</w:t>
      </w:r>
      <w:r w:rsidR="008E6F67">
        <w:rPr>
          <w:b w:val="0"/>
          <w:bCs/>
          <w:sz w:val="24"/>
          <w:szCs w:val="24"/>
        </w:rPr>
        <w:t>iski</w:t>
      </w:r>
      <w:r w:rsidRPr="00342235">
        <w:rPr>
          <w:b w:val="0"/>
          <w:bCs/>
          <w:sz w:val="24"/>
          <w:szCs w:val="24"/>
        </w:rPr>
        <w:t xml:space="preserve">, nosūtot vēstuli, paziņo par to otrai Pusei. </w:t>
      </w:r>
      <w:r w:rsidRPr="00AA66CD">
        <w:rPr>
          <w:b w:val="0"/>
          <w:bCs/>
          <w:sz w:val="24"/>
          <w:szCs w:val="24"/>
        </w:rPr>
        <w:t>Šāds rakstveida paziņojums kļūst saistošs otrai Pusei otrajā darba dienā pēc tā nosūtīšanas dienas. Ja šādā situācijā tiek sūtīta vēstule papīra formā, tad šāds paziņojums kļūst saistošs otrai Pusei 7. (septītajā) darba dienā pēc vēstules nosūtīšanas dienas.</w:t>
      </w:r>
      <w:r>
        <w:rPr>
          <w:b w:val="0"/>
          <w:bCs/>
          <w:sz w:val="24"/>
          <w:szCs w:val="24"/>
        </w:rPr>
        <w:t xml:space="preserve"> </w:t>
      </w:r>
      <w:r w:rsidRPr="00512567">
        <w:rPr>
          <w:b w:val="0"/>
          <w:bCs/>
          <w:sz w:val="24"/>
          <w:szCs w:val="24"/>
        </w:rPr>
        <w:t xml:space="preserve">Ja paziņojums nosūtīts ar elektroniskā pasta starpniecību, izmantojot drošu elektronisko parakstu, tas kļūst saistošs otrai Pusei 2. (otrajā) darbdienā pēc tā nosūtīšanas. </w:t>
      </w:r>
      <w:r w:rsidRPr="00AA66CD">
        <w:rPr>
          <w:b w:val="0"/>
          <w:bCs/>
          <w:sz w:val="24"/>
          <w:szCs w:val="24"/>
        </w:rPr>
        <w:t>Ja Puse neizpilda šī apakšpunkta noteikumus, uzskatāms, ka otra Puse ir pilnībā izpildījusi savas saistības, lietojot Līgumā esošo informāciju par otru Pusi</w:t>
      </w:r>
      <w:r w:rsidR="006B7A55" w:rsidRPr="00ED22BA">
        <w:rPr>
          <w:b w:val="0"/>
          <w:bCs/>
          <w:sz w:val="24"/>
          <w:szCs w:val="24"/>
        </w:rPr>
        <w:t>. Vēstuli par Pasūtītāja pilnvaroto personu vai to rekvizītu maiņu ir tiesīgs parakstīt Valsts ieņēmumu dienesta Nodrošinājuma pārvaldes direktors</w:t>
      </w:r>
      <w:r w:rsidR="0085554E" w:rsidRPr="00ED22BA">
        <w:rPr>
          <w:b w:val="0"/>
          <w:bCs/>
          <w:sz w:val="24"/>
          <w:szCs w:val="24"/>
        </w:rPr>
        <w:t>, direktora vietnieks</w:t>
      </w:r>
      <w:r w:rsidR="006B7A55" w:rsidRPr="00ED22BA">
        <w:rPr>
          <w:b w:val="0"/>
          <w:bCs/>
          <w:sz w:val="24"/>
          <w:szCs w:val="24"/>
        </w:rPr>
        <w:t xml:space="preserve"> vai persona, kura viņu aizvieto.</w:t>
      </w:r>
    </w:p>
    <w:p w14:paraId="524D3ECE" w14:textId="77777777" w:rsidR="002A02D2" w:rsidRPr="00342235" w:rsidRDefault="002A02D2" w:rsidP="002D6DB4">
      <w:pPr>
        <w:pStyle w:val="Heading2"/>
        <w:keepNext w:val="0"/>
        <w:ind w:left="567" w:hanging="567"/>
        <w:jc w:val="both"/>
        <w:rPr>
          <w:b w:val="0"/>
          <w:bCs/>
          <w:sz w:val="24"/>
          <w:szCs w:val="24"/>
        </w:rPr>
      </w:pPr>
      <w:r w:rsidRPr="00342235">
        <w:rPr>
          <w:b w:val="0"/>
          <w:bCs/>
          <w:sz w:val="24"/>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Pr>
          <w:b w:val="0"/>
          <w:bCs/>
          <w:sz w:val="24"/>
          <w:szCs w:val="24"/>
        </w:rPr>
        <w:t>Izpildītajam</w:t>
      </w:r>
      <w:r w:rsidRPr="00342235">
        <w:rPr>
          <w:b w:val="0"/>
          <w:bCs/>
          <w:sz w:val="24"/>
          <w:szCs w:val="24"/>
        </w:rPr>
        <w:t xml:space="preserve"> nav tiesību atteikt grozījumu veikšanai Līgumā šādos gadījumos, kā arī </w:t>
      </w:r>
      <w:r>
        <w:rPr>
          <w:b w:val="0"/>
          <w:bCs/>
          <w:sz w:val="24"/>
          <w:szCs w:val="24"/>
        </w:rPr>
        <w:t>Izpildītājs</w:t>
      </w:r>
      <w:r w:rsidRPr="00342235">
        <w:rPr>
          <w:b w:val="0"/>
          <w:bCs/>
          <w:sz w:val="24"/>
          <w:szCs w:val="24"/>
        </w:rPr>
        <w:t xml:space="preserve"> apņemas bez ierunām apstiprināt Pasūtītāja un Pasūtītāja tiesību pārņēmēja Līguma tiesību un pienākumu sadalījumu atbilstoši Pasūtītāja reorganizācijai. </w:t>
      </w:r>
      <w:r>
        <w:rPr>
          <w:b w:val="0"/>
          <w:bCs/>
          <w:sz w:val="24"/>
          <w:szCs w:val="24"/>
        </w:rPr>
        <w:t>Izpildītājs</w:t>
      </w:r>
      <w:r w:rsidRPr="00342235">
        <w:rPr>
          <w:b w:val="0"/>
          <w:bCs/>
          <w:sz w:val="24"/>
          <w:szCs w:val="24"/>
        </w:rPr>
        <w:t xml:space="preserve"> brīdina Pasūtītāju par šādu apstākļu iestāšanos (</w:t>
      </w:r>
      <w:r>
        <w:rPr>
          <w:b w:val="0"/>
          <w:bCs/>
          <w:sz w:val="24"/>
          <w:szCs w:val="24"/>
        </w:rPr>
        <w:t>Izpildītāja</w:t>
      </w:r>
      <w:r w:rsidRPr="00342235">
        <w:rPr>
          <w:b w:val="0"/>
          <w:bCs/>
          <w:sz w:val="24"/>
          <w:szCs w:val="24"/>
        </w:rPr>
        <w:t xml:space="preserve"> reorganizāciju) vismaz 1 (vienu) mēnesi iepriekš. </w:t>
      </w:r>
    </w:p>
    <w:p w14:paraId="786F53E0" w14:textId="77777777" w:rsidR="002A02D2" w:rsidRPr="00C03533" w:rsidRDefault="002A02D2" w:rsidP="002D6DB4">
      <w:pPr>
        <w:pStyle w:val="Heading2"/>
        <w:keepNext w:val="0"/>
        <w:ind w:left="567" w:hanging="567"/>
        <w:jc w:val="both"/>
        <w:rPr>
          <w:b w:val="0"/>
          <w:bCs/>
          <w:sz w:val="24"/>
          <w:szCs w:val="24"/>
        </w:rPr>
      </w:pPr>
      <w:r w:rsidRPr="00C03533">
        <w:rPr>
          <w:b w:val="0"/>
          <w:bCs/>
          <w:sz w:val="24"/>
          <w:szCs w:val="24"/>
        </w:rPr>
        <w:t xml:space="preserve">Izpildītājs 2 (divu) darbdienu laikā </w:t>
      </w:r>
      <w:proofErr w:type="spellStart"/>
      <w:r w:rsidRPr="00C03533">
        <w:rPr>
          <w:b w:val="0"/>
          <w:bCs/>
          <w:sz w:val="24"/>
          <w:szCs w:val="24"/>
        </w:rPr>
        <w:t>rakstveidā</w:t>
      </w:r>
      <w:proofErr w:type="spellEnd"/>
      <w:r w:rsidRPr="00C03533">
        <w:rPr>
          <w:b w:val="0"/>
          <w:bCs/>
          <w:sz w:val="24"/>
          <w:szCs w:val="24"/>
        </w:rPr>
        <w:t xml:space="preserve"> informē Pasūtītāju:</w:t>
      </w:r>
    </w:p>
    <w:p w14:paraId="61F1BFEB" w14:textId="77777777" w:rsidR="002A02D2" w:rsidRPr="00C03533"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par tam piemērotajām sankcijām Starptautisko un Latvijas Republikas nacionālo sankciju likuma izpratnē (tai skaitā arī, ja Izpildītāja, valdes vai padomes loceklim, patiesajam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03533">
        <w:rPr>
          <w:b w:val="0"/>
          <w:bCs/>
          <w:sz w:val="24"/>
          <w:szCs w:val="24"/>
        </w:rPr>
        <w:lastRenderedPageBreak/>
        <w:t>pārstāvēttiesīgo</w:t>
      </w:r>
      <w:proofErr w:type="spellEnd"/>
      <w:r w:rsidRPr="00C03533">
        <w:rPr>
          <w:b w:val="0"/>
          <w:bCs/>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125C8AD7" w14:textId="77777777" w:rsidR="002A02D2"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ja mainās Izpildītāja, valdes un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vai prokūristi, ja Izpildītājs ir personālsabiedrība, un informācija par šajā apakšpunktā minētajām personām Uzņēmumu reģistra atvērto datu vietnē: </w:t>
      </w:r>
      <w:hyperlink r:id="rId11" w:anchor="/data-search" w:history="1">
        <w:r w:rsidRPr="00C03533">
          <w:rPr>
            <w:b w:val="0"/>
            <w:bCs/>
            <w:sz w:val="24"/>
            <w:szCs w:val="24"/>
          </w:rPr>
          <w:t>https://info.ur.gov.lv/#/data-search</w:t>
        </w:r>
      </w:hyperlink>
      <w:r w:rsidRPr="00C03533">
        <w:rPr>
          <w:b w:val="0"/>
          <w:bCs/>
          <w:sz w:val="24"/>
          <w:szCs w:val="24"/>
        </w:rPr>
        <w:t xml:space="preserve"> nav publicēta. </w:t>
      </w:r>
    </w:p>
    <w:p w14:paraId="0347263D" w14:textId="77777777" w:rsidR="002A02D2" w:rsidRPr="000B65C3" w:rsidRDefault="002A02D2" w:rsidP="002D6DB4">
      <w:pPr>
        <w:pStyle w:val="Heading2"/>
        <w:keepNext w:val="0"/>
        <w:ind w:left="567" w:hanging="567"/>
        <w:jc w:val="both"/>
        <w:rPr>
          <w:b w:val="0"/>
          <w:bCs/>
          <w:sz w:val="24"/>
          <w:szCs w:val="24"/>
        </w:rPr>
      </w:pPr>
      <w:r w:rsidRPr="001F3A30">
        <w:rPr>
          <w:b w:val="0"/>
          <w:bCs/>
          <w:sz w:val="24"/>
          <w:szCs w:val="24"/>
        </w:rPr>
        <w:t xml:space="preserve">Izpildītājs apliecina, ka: </w:t>
      </w:r>
    </w:p>
    <w:p w14:paraId="5B929440" w14:textId="77777777" w:rsidR="002A02D2"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Līguma saistību izpildē neveiks darījumus (neiegādāsies preces vai pakalpojumus) ar tādu fizisku vai juridisku personu, kurai ir piemērotas (tai skaitā tās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b w:val="0"/>
          <w:bCs/>
          <w:sz w:val="24"/>
          <w:szCs w:val="24"/>
        </w:rPr>
        <w:t>;</w:t>
      </w:r>
    </w:p>
    <w:p w14:paraId="214E4DE5" w14:textId="77777777" w:rsidR="002A02D2" w:rsidRPr="00293194" w:rsidRDefault="002A02D2" w:rsidP="00ED22BA">
      <w:pPr>
        <w:pStyle w:val="Heading2"/>
        <w:keepNext w:val="0"/>
        <w:numPr>
          <w:ilvl w:val="2"/>
          <w:numId w:val="2"/>
        </w:numPr>
        <w:ind w:left="709" w:hanging="567"/>
        <w:jc w:val="both"/>
        <w:rPr>
          <w:b w:val="0"/>
          <w:bCs/>
          <w:sz w:val="24"/>
          <w:szCs w:val="24"/>
        </w:rPr>
      </w:pPr>
      <w:r w:rsidRPr="00293194">
        <w:rPr>
          <w:b w:val="0"/>
          <w:bCs/>
          <w:sz w:val="24"/>
          <w:szCs w:val="24"/>
        </w:rPr>
        <w:t>uz Izpildītāju neattiecas  Padomes Regulas (ES) Nr. 833/2014 (2014. gada 31. jūlijs) 5.k. panta 1.punktā noteiktais.</w:t>
      </w:r>
    </w:p>
    <w:p w14:paraId="3FC6F9B2" w14:textId="24DDB254" w:rsidR="0085554E" w:rsidRPr="002A02D2" w:rsidRDefault="0085554E" w:rsidP="002D6DB4">
      <w:pPr>
        <w:pStyle w:val="Heading2"/>
        <w:keepNext w:val="0"/>
        <w:ind w:left="567" w:hanging="567"/>
        <w:jc w:val="both"/>
        <w:rPr>
          <w:b w:val="0"/>
          <w:bCs/>
          <w:sz w:val="24"/>
          <w:szCs w:val="24"/>
        </w:rPr>
      </w:pPr>
      <w:r w:rsidRPr="002A02D2">
        <w:rPr>
          <w:b w:val="0"/>
          <w:bCs/>
          <w:sz w:val="24"/>
          <w:szCs w:val="24"/>
        </w:rPr>
        <w:t>Jautājumus, kas nav atrunāti Līgumā, Puses risina saskaņā ar Latvijas Republikā spēkā esošajiem normatīvajiem aktiem.</w:t>
      </w:r>
    </w:p>
    <w:p w14:paraId="20C635AA" w14:textId="0C0A3A99" w:rsidR="00C11413" w:rsidRPr="00A0177A" w:rsidRDefault="006B7A55" w:rsidP="002D6DB4">
      <w:pPr>
        <w:pStyle w:val="Heading2"/>
        <w:keepNext w:val="0"/>
        <w:ind w:left="567" w:hanging="567"/>
        <w:jc w:val="both"/>
        <w:rPr>
          <w:b w:val="0"/>
          <w:bCs/>
          <w:sz w:val="24"/>
          <w:szCs w:val="24"/>
        </w:rPr>
      </w:pPr>
      <w:r w:rsidRPr="002A02D2">
        <w:rPr>
          <w:b w:val="0"/>
          <w:bCs/>
          <w:sz w:val="24"/>
          <w:szCs w:val="24"/>
        </w:rPr>
        <w:t xml:space="preserve">Strīdus, kas var rasties Līguma izpildes rezultātā vai sakarā ar Līgumu, Puses risina </w:t>
      </w:r>
      <w:r w:rsidRPr="00A0177A">
        <w:rPr>
          <w:b w:val="0"/>
          <w:bCs/>
          <w:sz w:val="24"/>
          <w:szCs w:val="24"/>
        </w:rPr>
        <w:t>savstarpējo pārrunu ceļā. Ja vienošanās netiek panākta, tad strīd</w:t>
      </w:r>
      <w:r w:rsidR="001B4490" w:rsidRPr="00A0177A">
        <w:rPr>
          <w:b w:val="0"/>
          <w:bCs/>
          <w:sz w:val="24"/>
          <w:szCs w:val="24"/>
        </w:rPr>
        <w:t>u</w:t>
      </w:r>
      <w:r w:rsidRPr="00A0177A">
        <w:rPr>
          <w:b w:val="0"/>
          <w:bCs/>
          <w:sz w:val="24"/>
          <w:szCs w:val="24"/>
        </w:rPr>
        <w:t xml:space="preserve"> risin</w:t>
      </w:r>
      <w:r w:rsidR="001B4490" w:rsidRPr="00A0177A">
        <w:rPr>
          <w:b w:val="0"/>
          <w:bCs/>
          <w:sz w:val="24"/>
          <w:szCs w:val="24"/>
        </w:rPr>
        <w:t>a</w:t>
      </w:r>
      <w:r w:rsidRPr="00A0177A">
        <w:rPr>
          <w:b w:val="0"/>
          <w:bCs/>
          <w:sz w:val="24"/>
          <w:szCs w:val="24"/>
        </w:rPr>
        <w:t xml:space="preserve"> tiesā Latvijas Republikas normatīvajos aktos noteiktajā kārtībā.</w:t>
      </w:r>
    </w:p>
    <w:p w14:paraId="41316523" w14:textId="03A3F4B5" w:rsidR="00C11413" w:rsidRPr="00A0177A" w:rsidRDefault="006B7A55" w:rsidP="002D6DB4">
      <w:pPr>
        <w:pStyle w:val="Heading2"/>
        <w:keepNext w:val="0"/>
        <w:ind w:left="567" w:hanging="567"/>
        <w:jc w:val="both"/>
        <w:rPr>
          <w:b w:val="0"/>
          <w:bCs/>
          <w:sz w:val="24"/>
          <w:szCs w:val="24"/>
        </w:rPr>
      </w:pPr>
      <w:r w:rsidRPr="00A0177A">
        <w:rPr>
          <w:b w:val="0"/>
          <w:bCs/>
          <w:sz w:val="24"/>
          <w:szCs w:val="24"/>
        </w:rPr>
        <w:t xml:space="preserve">Par Līguma grozījumiem un papildinājumiem, </w:t>
      </w:r>
      <w:r w:rsidR="001B4490" w:rsidRPr="00A0177A">
        <w:rPr>
          <w:b w:val="0"/>
          <w:bCs/>
          <w:sz w:val="24"/>
          <w:szCs w:val="24"/>
        </w:rPr>
        <w:t>izņemo</w:t>
      </w:r>
      <w:r w:rsidR="001B4490" w:rsidRPr="00F50077">
        <w:rPr>
          <w:b w:val="0"/>
          <w:bCs/>
          <w:sz w:val="24"/>
          <w:szCs w:val="24"/>
        </w:rPr>
        <w:t>t Līguma</w:t>
      </w:r>
      <w:r w:rsidR="001B4490" w:rsidRPr="00A0177A">
        <w:rPr>
          <w:b w:val="0"/>
          <w:bCs/>
          <w:sz w:val="24"/>
          <w:szCs w:val="24"/>
        </w:rPr>
        <w:t xml:space="preserve"> </w:t>
      </w:r>
      <w:r w:rsidRPr="00A0177A">
        <w:rPr>
          <w:b w:val="0"/>
          <w:bCs/>
          <w:sz w:val="24"/>
          <w:szCs w:val="24"/>
        </w:rPr>
        <w:t>9.</w:t>
      </w:r>
      <w:r w:rsidR="001B4490" w:rsidRPr="00F50077">
        <w:rPr>
          <w:b w:val="0"/>
          <w:bCs/>
          <w:sz w:val="24"/>
          <w:szCs w:val="24"/>
        </w:rPr>
        <w:t>2.</w:t>
      </w:r>
      <w:r w:rsidRPr="00A0177A">
        <w:rPr>
          <w:b w:val="0"/>
          <w:bCs/>
          <w:sz w:val="24"/>
          <w:szCs w:val="24"/>
        </w:rPr>
        <w:t xml:space="preserve">apakšpunktā noteiktos gadījumus, Puses vienojas rakstiski. Rakstiskās vienošanās pēc Pušu parakstīšanas pievienojamas Līgumam un kļūst par Līguma neatņemamām sastāvdaļām. </w:t>
      </w:r>
    </w:p>
    <w:p w14:paraId="1F01CEA7" w14:textId="482F6F47" w:rsidR="00C11413" w:rsidRPr="002A02D2" w:rsidRDefault="006B7A55" w:rsidP="002D6DB4">
      <w:pPr>
        <w:pStyle w:val="Heading2"/>
        <w:keepNext w:val="0"/>
        <w:ind w:left="567" w:hanging="567"/>
        <w:jc w:val="both"/>
        <w:rPr>
          <w:b w:val="0"/>
          <w:bCs/>
          <w:sz w:val="24"/>
          <w:szCs w:val="24"/>
        </w:rPr>
      </w:pPr>
      <w:r w:rsidRPr="00A0177A">
        <w:rPr>
          <w:b w:val="0"/>
          <w:bCs/>
          <w:sz w:val="24"/>
          <w:szCs w:val="24"/>
        </w:rPr>
        <w:t>Neviena no Pusēm nedrīkst nodot savas tiesības, kas saistītas ar šo Līgumu un izriet no tā, trešajai personai bez otras Puses</w:t>
      </w:r>
      <w:r w:rsidRPr="002A02D2">
        <w:rPr>
          <w:b w:val="0"/>
          <w:bCs/>
          <w:sz w:val="24"/>
          <w:szCs w:val="24"/>
        </w:rPr>
        <w:t xml:space="preserve"> rakstiskas piekrišanas.</w:t>
      </w:r>
    </w:p>
    <w:p w14:paraId="2942C597" w14:textId="719DB1D5" w:rsidR="0085554E" w:rsidRPr="002A02D2" w:rsidRDefault="0085554E" w:rsidP="002D6DB4">
      <w:pPr>
        <w:pStyle w:val="Heading2"/>
        <w:keepNext w:val="0"/>
        <w:ind w:left="567" w:hanging="567"/>
        <w:jc w:val="both"/>
        <w:rPr>
          <w:b w:val="0"/>
          <w:bCs/>
          <w:sz w:val="24"/>
          <w:szCs w:val="24"/>
        </w:rPr>
      </w:pPr>
      <w:r w:rsidRPr="002A02D2">
        <w:rPr>
          <w:b w:val="0"/>
          <w:bCs/>
          <w:sz w:val="24"/>
          <w:szCs w:val="24"/>
        </w:rPr>
        <w:t>Pasūtītāja pilnvarotās personas nav pilnvarotas izdarīt grozījumus un labojumus Līgumā un tā pielikumos.</w:t>
      </w:r>
    </w:p>
    <w:p w14:paraId="19C1CDA4" w14:textId="43EF73EF" w:rsidR="002A02D2" w:rsidRPr="00ED22BA" w:rsidRDefault="002A02D2" w:rsidP="002D6DB4">
      <w:pPr>
        <w:pStyle w:val="Heading2"/>
        <w:keepNext w:val="0"/>
        <w:ind w:left="567" w:hanging="567"/>
        <w:jc w:val="both"/>
        <w:rPr>
          <w:b w:val="0"/>
          <w:bCs/>
          <w:sz w:val="24"/>
          <w:szCs w:val="24"/>
        </w:rPr>
      </w:pPr>
      <w:r w:rsidRPr="00ED22BA">
        <w:rPr>
          <w:b w:val="0"/>
          <w:bCs/>
          <w:sz w:val="24"/>
          <w:szCs w:val="24"/>
        </w:rPr>
        <w:t xml:space="preserve">Puses vienojas, ka ar Līgumu saistītos jautājumus risinās </w:t>
      </w:r>
      <w:r w:rsidR="00322C31">
        <w:rPr>
          <w:b w:val="0"/>
          <w:bCs/>
          <w:sz w:val="24"/>
          <w:szCs w:val="24"/>
        </w:rPr>
        <w:t xml:space="preserve">šādas </w:t>
      </w:r>
      <w:r w:rsidRPr="00ED22BA">
        <w:rPr>
          <w:b w:val="0"/>
          <w:bCs/>
          <w:sz w:val="24"/>
          <w:szCs w:val="24"/>
        </w:rPr>
        <w:t>Pušu pilnvarotās personas:</w:t>
      </w:r>
    </w:p>
    <w:p w14:paraId="3AFAD08A" w14:textId="77777777" w:rsidR="002A02D2" w:rsidRPr="002A02D2" w:rsidRDefault="002A02D2" w:rsidP="00ED22BA">
      <w:pPr>
        <w:pStyle w:val="Heading2"/>
        <w:keepNext w:val="0"/>
        <w:numPr>
          <w:ilvl w:val="2"/>
          <w:numId w:val="2"/>
        </w:numPr>
        <w:ind w:left="709" w:hanging="567"/>
        <w:jc w:val="both"/>
        <w:rPr>
          <w:b w:val="0"/>
          <w:bCs/>
          <w:iCs/>
          <w:sz w:val="24"/>
          <w:szCs w:val="24"/>
        </w:rPr>
      </w:pPr>
      <w:r w:rsidRPr="006B0445">
        <w:rPr>
          <w:b w:val="0"/>
          <w:bCs/>
          <w:iCs/>
          <w:sz w:val="24"/>
          <w:szCs w:val="24"/>
        </w:rPr>
        <w:t xml:space="preserve">no Pasūtītāja puses: </w:t>
      </w:r>
      <w:r w:rsidRPr="002A02D2">
        <w:rPr>
          <w:b w:val="0"/>
          <w:bCs/>
          <w:iCs/>
          <w:sz w:val="24"/>
          <w:szCs w:val="24"/>
        </w:rPr>
        <w:t>Amats, vārds un uzvārds__________ (e-pasts:_________, tālr.:__________);</w:t>
      </w:r>
    </w:p>
    <w:p w14:paraId="431F0E4E" w14:textId="77777777" w:rsidR="002A02D2" w:rsidRDefault="002A02D2" w:rsidP="00ED22BA">
      <w:pPr>
        <w:pStyle w:val="Heading2"/>
        <w:keepNext w:val="0"/>
        <w:numPr>
          <w:ilvl w:val="2"/>
          <w:numId w:val="2"/>
        </w:numPr>
        <w:ind w:left="709" w:hanging="567"/>
        <w:jc w:val="both"/>
        <w:rPr>
          <w:b w:val="0"/>
          <w:bCs/>
          <w:iCs/>
          <w:sz w:val="24"/>
          <w:szCs w:val="24"/>
        </w:rPr>
      </w:pPr>
      <w:r w:rsidRPr="002A02D2">
        <w:rPr>
          <w:b w:val="0"/>
          <w:bCs/>
          <w:iCs/>
          <w:sz w:val="24"/>
          <w:szCs w:val="24"/>
        </w:rPr>
        <w:t>no Izpildītāja puses: Amats, vārds un uzvārds__________ (e-pasts:_________, tālr.:__________).</w:t>
      </w:r>
    </w:p>
    <w:p w14:paraId="7C5FB4C7" w14:textId="2199AEFA" w:rsidR="002A02D2" w:rsidRPr="00ED22BA" w:rsidRDefault="002A02D2" w:rsidP="002D6DB4">
      <w:pPr>
        <w:pStyle w:val="Heading2"/>
        <w:keepNext w:val="0"/>
        <w:ind w:left="567" w:hanging="567"/>
        <w:jc w:val="both"/>
        <w:rPr>
          <w:b w:val="0"/>
          <w:bCs/>
          <w:sz w:val="24"/>
          <w:szCs w:val="24"/>
        </w:rPr>
      </w:pPr>
      <w:r w:rsidRPr="00ED22BA">
        <w:rPr>
          <w:b w:val="0"/>
          <w:bCs/>
          <w:sz w:val="24"/>
          <w:szCs w:val="24"/>
        </w:rPr>
        <w:t>Puses apliecina, ka tām ir visas nepieciešamās tiesības un pilnvaras Līguma noslēgšanai un izpildei.</w:t>
      </w:r>
    </w:p>
    <w:p w14:paraId="3DB2AC12" w14:textId="214E4BA3" w:rsidR="002A02D2" w:rsidRPr="001B4490" w:rsidRDefault="002A02D2" w:rsidP="001B4490">
      <w:pPr>
        <w:pStyle w:val="Heading2"/>
        <w:keepNext w:val="0"/>
        <w:ind w:left="567" w:hanging="567"/>
        <w:jc w:val="both"/>
        <w:rPr>
          <w:b w:val="0"/>
          <w:bCs/>
          <w:sz w:val="24"/>
          <w:szCs w:val="24"/>
        </w:rPr>
      </w:pPr>
      <w:r w:rsidRPr="00ED22BA">
        <w:rPr>
          <w:b w:val="0"/>
          <w:bCs/>
          <w:sz w:val="24"/>
          <w:szCs w:val="24"/>
        </w:rPr>
        <w:t>Pasūtītāja un Izpildītāja (to pilnvaroto personu, kas noteiktas Līguma 9.11. apakšpunktā) savstarpējā sarakstē (arī pretenziju), kas saistīta ar Līguma izpildi, Puses izmanto e-pastu. E-pasta vēstule Pusēm, ir saistoša tikai tad, ja vēstule sūtīta no Līguma</w:t>
      </w:r>
      <w:r w:rsidR="001B4490">
        <w:rPr>
          <w:b w:val="0"/>
          <w:bCs/>
          <w:sz w:val="24"/>
          <w:szCs w:val="24"/>
        </w:rPr>
        <w:t xml:space="preserve"> 2.4., </w:t>
      </w:r>
      <w:r w:rsidRPr="00ED22BA">
        <w:rPr>
          <w:b w:val="0"/>
          <w:bCs/>
          <w:sz w:val="24"/>
          <w:szCs w:val="24"/>
        </w:rPr>
        <w:t xml:space="preserve"> 9.11. apakšpunktā vai rekvizītu zonā norādītajām e-pasta adresēm</w:t>
      </w:r>
      <w:r w:rsidRPr="001B4490">
        <w:rPr>
          <w:b w:val="0"/>
          <w:bCs/>
          <w:sz w:val="24"/>
          <w:szCs w:val="24"/>
        </w:rPr>
        <w:t xml:space="preserve">.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w:t>
      </w:r>
      <w:r w:rsidRPr="001B4490">
        <w:rPr>
          <w:b w:val="0"/>
          <w:bCs/>
          <w:sz w:val="24"/>
          <w:szCs w:val="24"/>
        </w:rPr>
        <w:lastRenderedPageBreak/>
        <w:t>attiecībā pret Izpildītāju par Līgumā noteikto termiņu neievērošanu, kā arī uzdevumu neizpildi.</w:t>
      </w:r>
    </w:p>
    <w:p w14:paraId="71AFC3EE" w14:textId="3B483178" w:rsidR="00C11413" w:rsidRPr="00ED22BA" w:rsidRDefault="006B7A55" w:rsidP="002D6DB4">
      <w:pPr>
        <w:pStyle w:val="Heading2"/>
        <w:keepNext w:val="0"/>
        <w:ind w:left="567" w:hanging="567"/>
        <w:jc w:val="both"/>
        <w:rPr>
          <w:b w:val="0"/>
          <w:bCs/>
          <w:sz w:val="24"/>
          <w:szCs w:val="24"/>
        </w:rPr>
      </w:pPr>
      <w:r w:rsidRPr="00ED22BA">
        <w:rPr>
          <w:b w:val="0"/>
          <w:bCs/>
          <w:sz w:val="24"/>
          <w:szCs w:val="24"/>
        </w:rPr>
        <w:t>Līgums</w:t>
      </w:r>
      <w:r w:rsidR="002F2E9A">
        <w:rPr>
          <w:b w:val="0"/>
          <w:bCs/>
          <w:sz w:val="24"/>
          <w:szCs w:val="24"/>
        </w:rPr>
        <w:t xml:space="preserve"> un tā pielikums</w:t>
      </w:r>
      <w:r w:rsidRPr="00ED22BA">
        <w:rPr>
          <w:b w:val="0"/>
          <w:bCs/>
          <w:sz w:val="24"/>
          <w:szCs w:val="24"/>
        </w:rPr>
        <w:t xml:space="preserve"> ir sastādīts </w:t>
      </w:r>
      <w:r w:rsidR="0085554E" w:rsidRPr="00ED22BA">
        <w:rPr>
          <w:b w:val="0"/>
          <w:bCs/>
          <w:sz w:val="24"/>
          <w:szCs w:val="24"/>
        </w:rPr>
        <w:t>latviešu valodā elektroniska dokumenta veidā un parakstīts ar drošu elektronisko parakstu</w:t>
      </w:r>
      <w:r w:rsidRPr="00ED22BA">
        <w:rPr>
          <w:b w:val="0"/>
          <w:bCs/>
          <w:sz w:val="24"/>
          <w:szCs w:val="24"/>
        </w:rPr>
        <w:t>.</w:t>
      </w:r>
    </w:p>
    <w:p w14:paraId="7EFC6928" w14:textId="152F8E00" w:rsidR="00C11413" w:rsidRPr="002A02D2" w:rsidRDefault="006B7A55" w:rsidP="002A02D2">
      <w:pPr>
        <w:pStyle w:val="Heading1"/>
        <w:keepNext w:val="0"/>
        <w:spacing w:before="120" w:after="120"/>
        <w:ind w:left="374" w:hanging="374"/>
        <w:jc w:val="center"/>
        <w:rPr>
          <w:sz w:val="24"/>
          <w:szCs w:val="24"/>
        </w:rPr>
      </w:pPr>
      <w:r w:rsidRPr="002A02D2">
        <w:rPr>
          <w:sz w:val="24"/>
          <w:szCs w:val="24"/>
        </w:rPr>
        <w:t>Pušu rekvizīti un paraksti</w:t>
      </w:r>
    </w:p>
    <w:p w14:paraId="4387CDE0" w14:textId="258DE332" w:rsidR="00C11413" w:rsidRPr="002C4092" w:rsidRDefault="00C11413" w:rsidP="00C11413">
      <w:pPr>
        <w:pStyle w:val="ListParagraph"/>
        <w:jc w:val="both"/>
        <w:rPr>
          <w:lang w:val="lv-LV" w:eastAsia="lv-LV"/>
        </w:rPr>
      </w:pPr>
    </w:p>
    <w:tbl>
      <w:tblPr>
        <w:tblW w:w="9828" w:type="dxa"/>
        <w:tblLook w:val="01E0" w:firstRow="1" w:lastRow="1" w:firstColumn="1" w:lastColumn="1" w:noHBand="0" w:noVBand="0"/>
      </w:tblPr>
      <w:tblGrid>
        <w:gridCol w:w="4608"/>
        <w:gridCol w:w="5220"/>
      </w:tblGrid>
      <w:tr w:rsidR="002A02D2" w:rsidRPr="002C5144" w14:paraId="73EF0046" w14:textId="77777777" w:rsidTr="006B0445">
        <w:tc>
          <w:tcPr>
            <w:tcW w:w="4608" w:type="dxa"/>
          </w:tcPr>
          <w:p w14:paraId="71D683C7" w14:textId="77777777" w:rsidR="002A02D2" w:rsidRPr="00C03533" w:rsidRDefault="002A02D2" w:rsidP="006B0445">
            <w:pPr>
              <w:widowControl w:val="0"/>
              <w:rPr>
                <w:bCs/>
                <w:sz w:val="24"/>
                <w:szCs w:val="24"/>
              </w:rPr>
            </w:pPr>
            <w:r w:rsidRPr="00C03533">
              <w:rPr>
                <w:bCs/>
                <w:sz w:val="24"/>
                <w:szCs w:val="24"/>
              </w:rPr>
              <w:t>Pasūtītājs</w:t>
            </w:r>
          </w:p>
          <w:p w14:paraId="4D8A4F45" w14:textId="77777777" w:rsidR="002A02D2" w:rsidRPr="00590446" w:rsidRDefault="002A02D2" w:rsidP="006B0445">
            <w:pPr>
              <w:widowControl w:val="0"/>
              <w:rPr>
                <w:b/>
                <w:bCs/>
                <w:sz w:val="24"/>
                <w:szCs w:val="24"/>
              </w:rPr>
            </w:pPr>
            <w:r w:rsidRPr="00590446">
              <w:rPr>
                <w:b/>
                <w:bCs/>
                <w:sz w:val="24"/>
                <w:szCs w:val="24"/>
              </w:rPr>
              <w:t>Valsts ieņēmumu dienests</w:t>
            </w:r>
          </w:p>
          <w:p w14:paraId="4E0FEC26" w14:textId="77777777" w:rsidR="002A02D2" w:rsidRPr="00590446" w:rsidRDefault="002A02D2" w:rsidP="006B0445">
            <w:pPr>
              <w:widowControl w:val="0"/>
              <w:rPr>
                <w:sz w:val="24"/>
                <w:szCs w:val="24"/>
              </w:rPr>
            </w:pPr>
            <w:r w:rsidRPr="00590446">
              <w:rPr>
                <w:sz w:val="24"/>
                <w:szCs w:val="24"/>
              </w:rPr>
              <w:t>Talejas iela 1, Rīga, LV-1978</w:t>
            </w:r>
          </w:p>
          <w:p w14:paraId="53E33EBA" w14:textId="77777777" w:rsidR="002A02D2" w:rsidRPr="00590446" w:rsidRDefault="002A02D2" w:rsidP="006B0445">
            <w:pPr>
              <w:widowControl w:val="0"/>
              <w:rPr>
                <w:sz w:val="24"/>
                <w:szCs w:val="24"/>
              </w:rPr>
            </w:pPr>
            <w:r w:rsidRPr="00590446">
              <w:rPr>
                <w:sz w:val="24"/>
                <w:szCs w:val="24"/>
              </w:rPr>
              <w:t>NMR kods:90000069281</w:t>
            </w:r>
          </w:p>
          <w:p w14:paraId="4FEA4601" w14:textId="77777777" w:rsidR="002A02D2" w:rsidRPr="00590446" w:rsidRDefault="002A02D2" w:rsidP="006B0445">
            <w:pPr>
              <w:widowControl w:val="0"/>
              <w:rPr>
                <w:sz w:val="24"/>
                <w:szCs w:val="24"/>
              </w:rPr>
            </w:pPr>
            <w:r w:rsidRPr="00590446">
              <w:rPr>
                <w:sz w:val="24"/>
                <w:szCs w:val="24"/>
              </w:rPr>
              <w:t>PVN kods:</w:t>
            </w:r>
          </w:p>
          <w:p w14:paraId="698C656F" w14:textId="77777777" w:rsidR="002A02D2" w:rsidRPr="00590446" w:rsidRDefault="002A02D2" w:rsidP="006B0445">
            <w:pPr>
              <w:widowControl w:val="0"/>
              <w:rPr>
                <w:sz w:val="24"/>
                <w:szCs w:val="24"/>
              </w:rPr>
            </w:pPr>
            <w:r w:rsidRPr="00590446">
              <w:rPr>
                <w:sz w:val="24"/>
                <w:szCs w:val="24"/>
              </w:rPr>
              <w:t>Tālr.: +371 67122689</w:t>
            </w:r>
          </w:p>
          <w:p w14:paraId="4A1C41B1" w14:textId="77777777" w:rsidR="002A02D2" w:rsidRPr="00590446" w:rsidRDefault="002A02D2" w:rsidP="006B0445">
            <w:pPr>
              <w:widowControl w:val="0"/>
              <w:rPr>
                <w:sz w:val="24"/>
                <w:szCs w:val="24"/>
              </w:rPr>
            </w:pPr>
            <w:r w:rsidRPr="00590446">
              <w:rPr>
                <w:sz w:val="24"/>
                <w:szCs w:val="24"/>
              </w:rPr>
              <w:t>E-pasts: vid@vid.gov.lv</w:t>
            </w:r>
          </w:p>
          <w:p w14:paraId="3911127F" w14:textId="543F69CB" w:rsidR="002A02D2" w:rsidRPr="00590446" w:rsidRDefault="002A02D2" w:rsidP="006B0445">
            <w:pPr>
              <w:widowControl w:val="0"/>
              <w:rPr>
                <w:sz w:val="24"/>
                <w:szCs w:val="24"/>
              </w:rPr>
            </w:pPr>
            <w:r w:rsidRPr="00590446">
              <w:rPr>
                <w:sz w:val="24"/>
                <w:szCs w:val="24"/>
              </w:rPr>
              <w:t>E-Adrese: DEFAULT@90000069281</w:t>
            </w:r>
          </w:p>
          <w:p w14:paraId="5EFF5AE4" w14:textId="77777777" w:rsidR="002A02D2" w:rsidRPr="00590446" w:rsidRDefault="002A02D2" w:rsidP="006B0445">
            <w:pPr>
              <w:widowControl w:val="0"/>
              <w:rPr>
                <w:sz w:val="24"/>
                <w:szCs w:val="24"/>
              </w:rPr>
            </w:pPr>
          </w:p>
          <w:p w14:paraId="054EC4FB" w14:textId="77777777" w:rsidR="002A02D2" w:rsidRPr="00590446" w:rsidRDefault="002A02D2" w:rsidP="006B0445">
            <w:pPr>
              <w:widowControl w:val="0"/>
              <w:rPr>
                <w:sz w:val="24"/>
                <w:szCs w:val="24"/>
              </w:rPr>
            </w:pPr>
            <w:r w:rsidRPr="00590446">
              <w:rPr>
                <w:i/>
                <w:iCs/>
                <w:sz w:val="24"/>
                <w:szCs w:val="24"/>
              </w:rPr>
              <w:t>Norēķinu rekvizīti</w:t>
            </w:r>
            <w:r w:rsidRPr="00590446">
              <w:rPr>
                <w:sz w:val="24"/>
                <w:szCs w:val="24"/>
              </w:rPr>
              <w:t>:</w:t>
            </w:r>
          </w:p>
          <w:p w14:paraId="39E79718" w14:textId="77777777" w:rsidR="002A02D2" w:rsidRPr="00590446" w:rsidRDefault="002A02D2" w:rsidP="006B0445">
            <w:pPr>
              <w:widowControl w:val="0"/>
              <w:rPr>
                <w:sz w:val="24"/>
                <w:szCs w:val="24"/>
              </w:rPr>
            </w:pPr>
            <w:r w:rsidRPr="00590446">
              <w:rPr>
                <w:sz w:val="24"/>
                <w:szCs w:val="24"/>
              </w:rPr>
              <w:t>Valsts kase</w:t>
            </w:r>
          </w:p>
          <w:p w14:paraId="049C3942" w14:textId="77777777" w:rsidR="002A02D2" w:rsidRPr="00590446" w:rsidRDefault="002A02D2" w:rsidP="006B0445">
            <w:pPr>
              <w:widowControl w:val="0"/>
              <w:rPr>
                <w:sz w:val="24"/>
                <w:szCs w:val="24"/>
              </w:rPr>
            </w:pPr>
            <w:r w:rsidRPr="00590446">
              <w:rPr>
                <w:sz w:val="24"/>
                <w:szCs w:val="24"/>
              </w:rPr>
              <w:t>Kods: TRELLV22</w:t>
            </w:r>
          </w:p>
          <w:p w14:paraId="784D3BAA" w14:textId="77777777" w:rsidR="002A02D2" w:rsidRPr="00590446" w:rsidRDefault="002A02D2" w:rsidP="006B0445">
            <w:pPr>
              <w:widowControl w:val="0"/>
              <w:rPr>
                <w:sz w:val="24"/>
                <w:szCs w:val="24"/>
              </w:rPr>
            </w:pPr>
            <w:r w:rsidRPr="00590446">
              <w:rPr>
                <w:sz w:val="24"/>
                <w:szCs w:val="24"/>
              </w:rPr>
              <w:t>Konta Nr.:LV26TREL2130056037000</w:t>
            </w:r>
          </w:p>
          <w:p w14:paraId="45F6ECC8" w14:textId="77777777" w:rsidR="002A02D2" w:rsidRPr="00590446" w:rsidRDefault="002A02D2" w:rsidP="006B0445">
            <w:pPr>
              <w:widowControl w:val="0"/>
              <w:rPr>
                <w:sz w:val="24"/>
                <w:szCs w:val="24"/>
              </w:rPr>
            </w:pPr>
          </w:p>
          <w:p w14:paraId="2CE69098" w14:textId="77777777" w:rsidR="002A02D2" w:rsidRPr="00590446" w:rsidRDefault="002A02D2" w:rsidP="006B0445">
            <w:pPr>
              <w:widowControl w:val="0"/>
              <w:rPr>
                <w:sz w:val="24"/>
                <w:szCs w:val="24"/>
              </w:rPr>
            </w:pPr>
          </w:p>
          <w:p w14:paraId="2445EC30" w14:textId="1FCA8603" w:rsidR="002A02D2" w:rsidRPr="00590446" w:rsidRDefault="002F2E9A" w:rsidP="006B0445">
            <w:pPr>
              <w:widowControl w:val="0"/>
              <w:rPr>
                <w:sz w:val="24"/>
                <w:szCs w:val="24"/>
              </w:rPr>
            </w:pPr>
            <w:r>
              <w:rPr>
                <w:sz w:val="24"/>
                <w:szCs w:val="24"/>
              </w:rPr>
              <w:t>ģ</w:t>
            </w:r>
            <w:r w:rsidR="002A02D2" w:rsidRPr="00590446">
              <w:rPr>
                <w:sz w:val="24"/>
                <w:szCs w:val="24"/>
              </w:rPr>
              <w:t>enerāldirektor ___________</w:t>
            </w:r>
          </w:p>
          <w:p w14:paraId="2982C687" w14:textId="77777777" w:rsidR="002A02D2" w:rsidRPr="002C5144" w:rsidRDefault="002A02D2" w:rsidP="006B0445">
            <w:pPr>
              <w:widowControl w:val="0"/>
              <w:rPr>
                <w:sz w:val="24"/>
                <w:szCs w:val="24"/>
              </w:rPr>
            </w:pPr>
            <w:r w:rsidRPr="00590446">
              <w:rPr>
                <w:sz w:val="24"/>
                <w:szCs w:val="24"/>
              </w:rPr>
              <w:t>(*paraksts)</w:t>
            </w:r>
          </w:p>
        </w:tc>
        <w:tc>
          <w:tcPr>
            <w:tcW w:w="5220" w:type="dxa"/>
          </w:tcPr>
          <w:p w14:paraId="190701C3" w14:textId="77777777" w:rsidR="002A02D2" w:rsidRPr="00C03533" w:rsidRDefault="002A02D2" w:rsidP="006B0445">
            <w:pPr>
              <w:widowControl w:val="0"/>
              <w:ind w:right="-96"/>
              <w:rPr>
                <w:bCs/>
                <w:sz w:val="24"/>
                <w:szCs w:val="24"/>
              </w:rPr>
            </w:pPr>
            <w:r w:rsidRPr="00C03533">
              <w:rPr>
                <w:bCs/>
                <w:sz w:val="24"/>
                <w:szCs w:val="24"/>
              </w:rPr>
              <w:t>Izpildītājs:</w:t>
            </w:r>
          </w:p>
          <w:p w14:paraId="3CDB4BB7" w14:textId="77777777" w:rsidR="002A02D2" w:rsidRPr="00590446" w:rsidRDefault="002A02D2" w:rsidP="006B0445">
            <w:pPr>
              <w:widowControl w:val="0"/>
              <w:rPr>
                <w:b/>
                <w:bCs/>
                <w:sz w:val="24"/>
                <w:szCs w:val="24"/>
              </w:rPr>
            </w:pPr>
            <w:r w:rsidRPr="00590446">
              <w:rPr>
                <w:b/>
                <w:bCs/>
                <w:sz w:val="24"/>
                <w:szCs w:val="24"/>
              </w:rPr>
              <w:t>Nosaukums</w:t>
            </w:r>
          </w:p>
          <w:p w14:paraId="43F475F6" w14:textId="77777777" w:rsidR="002A02D2" w:rsidRPr="00590446" w:rsidRDefault="002A02D2" w:rsidP="006B0445">
            <w:pPr>
              <w:widowControl w:val="0"/>
              <w:rPr>
                <w:sz w:val="24"/>
                <w:szCs w:val="24"/>
              </w:rPr>
            </w:pPr>
            <w:r w:rsidRPr="00590446">
              <w:rPr>
                <w:sz w:val="24"/>
                <w:szCs w:val="24"/>
              </w:rPr>
              <w:t>Adrese</w:t>
            </w:r>
          </w:p>
          <w:p w14:paraId="145E26FA" w14:textId="77777777" w:rsidR="002A02D2" w:rsidRPr="00590446" w:rsidRDefault="002A02D2" w:rsidP="006B0445">
            <w:pPr>
              <w:widowControl w:val="0"/>
              <w:rPr>
                <w:sz w:val="24"/>
                <w:szCs w:val="24"/>
              </w:rPr>
            </w:pPr>
            <w:r w:rsidRPr="00590446">
              <w:rPr>
                <w:sz w:val="24"/>
                <w:szCs w:val="24"/>
              </w:rPr>
              <w:t>NMR kods:</w:t>
            </w:r>
          </w:p>
          <w:p w14:paraId="7B09F8AB" w14:textId="77777777" w:rsidR="002A02D2" w:rsidRPr="00590446" w:rsidRDefault="002A02D2" w:rsidP="006B0445">
            <w:pPr>
              <w:widowControl w:val="0"/>
              <w:rPr>
                <w:sz w:val="24"/>
                <w:szCs w:val="24"/>
              </w:rPr>
            </w:pPr>
            <w:r w:rsidRPr="00590446">
              <w:rPr>
                <w:sz w:val="24"/>
                <w:szCs w:val="24"/>
              </w:rPr>
              <w:t>PVN kods:</w:t>
            </w:r>
          </w:p>
          <w:p w14:paraId="4895ACA2" w14:textId="77777777" w:rsidR="002A02D2" w:rsidRPr="00590446" w:rsidRDefault="002A02D2" w:rsidP="006B0445">
            <w:pPr>
              <w:widowControl w:val="0"/>
              <w:rPr>
                <w:sz w:val="24"/>
                <w:szCs w:val="24"/>
              </w:rPr>
            </w:pPr>
            <w:r w:rsidRPr="00590446">
              <w:rPr>
                <w:sz w:val="24"/>
                <w:szCs w:val="24"/>
              </w:rPr>
              <w:t>Tālr.:</w:t>
            </w:r>
          </w:p>
          <w:p w14:paraId="310CAE13" w14:textId="77777777" w:rsidR="002A02D2" w:rsidRPr="00590446" w:rsidRDefault="002A02D2" w:rsidP="006B0445">
            <w:pPr>
              <w:widowControl w:val="0"/>
              <w:rPr>
                <w:sz w:val="24"/>
                <w:szCs w:val="24"/>
              </w:rPr>
            </w:pPr>
            <w:r w:rsidRPr="00590446">
              <w:rPr>
                <w:sz w:val="24"/>
                <w:szCs w:val="24"/>
              </w:rPr>
              <w:t>E-pasts:</w:t>
            </w:r>
          </w:p>
          <w:p w14:paraId="4E7EE5F8" w14:textId="77777777" w:rsidR="002A02D2" w:rsidRPr="00590446" w:rsidRDefault="002A02D2" w:rsidP="006B0445">
            <w:pPr>
              <w:widowControl w:val="0"/>
              <w:rPr>
                <w:sz w:val="24"/>
                <w:szCs w:val="24"/>
              </w:rPr>
            </w:pPr>
            <w:r w:rsidRPr="00590446">
              <w:rPr>
                <w:sz w:val="24"/>
                <w:szCs w:val="24"/>
              </w:rPr>
              <w:t>E-Adrese:</w:t>
            </w:r>
          </w:p>
          <w:p w14:paraId="7549377A" w14:textId="77777777" w:rsidR="002A02D2" w:rsidRPr="00590446" w:rsidRDefault="002A02D2" w:rsidP="006B0445">
            <w:pPr>
              <w:widowControl w:val="0"/>
              <w:rPr>
                <w:sz w:val="24"/>
                <w:szCs w:val="24"/>
              </w:rPr>
            </w:pPr>
          </w:p>
          <w:p w14:paraId="14E2421A" w14:textId="77777777" w:rsidR="002A02D2" w:rsidRPr="00590446" w:rsidRDefault="002A02D2" w:rsidP="006B0445">
            <w:pPr>
              <w:widowControl w:val="0"/>
              <w:rPr>
                <w:i/>
                <w:iCs/>
                <w:sz w:val="24"/>
                <w:szCs w:val="24"/>
              </w:rPr>
            </w:pPr>
            <w:r w:rsidRPr="00590446">
              <w:rPr>
                <w:i/>
                <w:iCs/>
                <w:sz w:val="24"/>
                <w:szCs w:val="24"/>
              </w:rPr>
              <w:t>Norēķinu rekvizīti:</w:t>
            </w:r>
          </w:p>
          <w:p w14:paraId="470E9FCF" w14:textId="77777777" w:rsidR="002A02D2" w:rsidRPr="00590446" w:rsidRDefault="002A02D2" w:rsidP="006B0445">
            <w:pPr>
              <w:widowControl w:val="0"/>
              <w:rPr>
                <w:sz w:val="24"/>
                <w:szCs w:val="24"/>
              </w:rPr>
            </w:pPr>
            <w:r w:rsidRPr="00590446">
              <w:rPr>
                <w:sz w:val="24"/>
                <w:szCs w:val="24"/>
              </w:rPr>
              <w:t>Kredītiestāde</w:t>
            </w:r>
          </w:p>
          <w:p w14:paraId="1715A32A" w14:textId="77777777" w:rsidR="002A02D2" w:rsidRPr="00590446" w:rsidRDefault="002A02D2" w:rsidP="006B0445">
            <w:pPr>
              <w:widowControl w:val="0"/>
              <w:rPr>
                <w:sz w:val="24"/>
                <w:szCs w:val="24"/>
              </w:rPr>
            </w:pPr>
            <w:r w:rsidRPr="00590446">
              <w:rPr>
                <w:sz w:val="24"/>
                <w:szCs w:val="24"/>
              </w:rPr>
              <w:t>Kods:</w:t>
            </w:r>
          </w:p>
          <w:p w14:paraId="3421495E" w14:textId="77777777" w:rsidR="002A02D2" w:rsidRPr="00590446" w:rsidRDefault="002A02D2" w:rsidP="006B0445">
            <w:pPr>
              <w:widowControl w:val="0"/>
              <w:rPr>
                <w:sz w:val="24"/>
                <w:szCs w:val="24"/>
              </w:rPr>
            </w:pPr>
            <w:r w:rsidRPr="00590446">
              <w:rPr>
                <w:sz w:val="24"/>
                <w:szCs w:val="24"/>
              </w:rPr>
              <w:t>Konta Nr.:</w:t>
            </w:r>
          </w:p>
          <w:p w14:paraId="7C085D15" w14:textId="77777777" w:rsidR="002A02D2" w:rsidRPr="00590446" w:rsidRDefault="002A02D2" w:rsidP="006B0445">
            <w:pPr>
              <w:widowControl w:val="0"/>
              <w:rPr>
                <w:sz w:val="24"/>
                <w:szCs w:val="24"/>
              </w:rPr>
            </w:pPr>
          </w:p>
          <w:p w14:paraId="67E7E8D6" w14:textId="77777777" w:rsidR="002A02D2" w:rsidRPr="00590446" w:rsidRDefault="002A02D2" w:rsidP="006B0445">
            <w:pPr>
              <w:widowControl w:val="0"/>
              <w:rPr>
                <w:sz w:val="24"/>
                <w:szCs w:val="24"/>
              </w:rPr>
            </w:pPr>
          </w:p>
          <w:p w14:paraId="46DC3D79" w14:textId="77777777" w:rsidR="002A02D2" w:rsidRPr="00590446" w:rsidRDefault="002A02D2" w:rsidP="006B0445">
            <w:pPr>
              <w:widowControl w:val="0"/>
              <w:rPr>
                <w:sz w:val="24"/>
                <w:szCs w:val="24"/>
              </w:rPr>
            </w:pPr>
            <w:r w:rsidRPr="00590446">
              <w:rPr>
                <w:sz w:val="24"/>
                <w:szCs w:val="24"/>
              </w:rPr>
              <w:t>Amats, vārds, uzvārds</w:t>
            </w:r>
          </w:p>
          <w:p w14:paraId="0A2F1BBC" w14:textId="77777777" w:rsidR="002A02D2" w:rsidRPr="00590446" w:rsidRDefault="002A02D2" w:rsidP="006B0445">
            <w:pPr>
              <w:widowControl w:val="0"/>
              <w:rPr>
                <w:sz w:val="24"/>
                <w:szCs w:val="24"/>
              </w:rPr>
            </w:pPr>
            <w:r w:rsidRPr="00590446">
              <w:rPr>
                <w:sz w:val="24"/>
                <w:szCs w:val="24"/>
              </w:rPr>
              <w:t>(*paraksts)</w:t>
            </w:r>
          </w:p>
          <w:p w14:paraId="4C47A76E" w14:textId="77777777" w:rsidR="002A02D2" w:rsidRPr="002C5144" w:rsidRDefault="002A02D2" w:rsidP="006B0445">
            <w:pPr>
              <w:widowControl w:val="0"/>
              <w:ind w:right="-1234"/>
              <w:jc w:val="both"/>
              <w:rPr>
                <w:sz w:val="24"/>
                <w:szCs w:val="24"/>
              </w:rPr>
            </w:pPr>
          </w:p>
        </w:tc>
      </w:tr>
      <w:tr w:rsidR="002A02D2" w:rsidRPr="002C5144" w14:paraId="570CBAA6" w14:textId="77777777" w:rsidTr="006B0445">
        <w:tc>
          <w:tcPr>
            <w:tcW w:w="4608" w:type="dxa"/>
          </w:tcPr>
          <w:p w14:paraId="32EA6B0D" w14:textId="77777777" w:rsidR="002A02D2" w:rsidRPr="002C5144" w:rsidRDefault="002A02D2" w:rsidP="006B0445">
            <w:pPr>
              <w:widowControl w:val="0"/>
              <w:jc w:val="both"/>
              <w:rPr>
                <w:sz w:val="24"/>
                <w:szCs w:val="24"/>
              </w:rPr>
            </w:pPr>
          </w:p>
          <w:p w14:paraId="6619A1AB" w14:textId="77777777" w:rsidR="002A02D2" w:rsidRPr="002C5144" w:rsidRDefault="002A02D2" w:rsidP="006B0445">
            <w:pPr>
              <w:widowControl w:val="0"/>
              <w:jc w:val="center"/>
              <w:rPr>
                <w:sz w:val="24"/>
                <w:szCs w:val="24"/>
              </w:rPr>
            </w:pPr>
            <w:r w:rsidRPr="002C5144">
              <w:rPr>
                <w:sz w:val="24"/>
                <w:szCs w:val="24"/>
              </w:rPr>
              <w:t xml:space="preserve">                         </w:t>
            </w:r>
          </w:p>
          <w:p w14:paraId="005C160F" w14:textId="77777777" w:rsidR="002A02D2" w:rsidRPr="002C5144" w:rsidRDefault="002A02D2" w:rsidP="006B0445">
            <w:pPr>
              <w:widowControl w:val="0"/>
              <w:rPr>
                <w:sz w:val="24"/>
                <w:szCs w:val="24"/>
              </w:rPr>
            </w:pPr>
          </w:p>
        </w:tc>
        <w:tc>
          <w:tcPr>
            <w:tcW w:w="5220" w:type="dxa"/>
          </w:tcPr>
          <w:p w14:paraId="67C6F75E" w14:textId="77777777" w:rsidR="002A02D2" w:rsidRPr="002C5144" w:rsidRDefault="002A02D2" w:rsidP="006B0445">
            <w:pPr>
              <w:widowControl w:val="0"/>
              <w:rPr>
                <w:b/>
                <w:sz w:val="24"/>
                <w:szCs w:val="24"/>
              </w:rPr>
            </w:pPr>
          </w:p>
        </w:tc>
      </w:tr>
    </w:tbl>
    <w:p w14:paraId="172C41EB" w14:textId="77777777" w:rsidR="00C11413" w:rsidRPr="002C4092" w:rsidRDefault="00C11413" w:rsidP="002A02D2">
      <w:pPr>
        <w:rPr>
          <w:b/>
          <w:sz w:val="24"/>
          <w:szCs w:val="24"/>
          <w:lang w:eastAsia="lv-LV"/>
        </w:rPr>
      </w:pPr>
    </w:p>
    <w:p w14:paraId="17E98CA5" w14:textId="77777777" w:rsidR="00C11413" w:rsidRPr="002C4092" w:rsidRDefault="00C11413" w:rsidP="00C11413">
      <w:pPr>
        <w:ind w:left="284"/>
        <w:jc w:val="right"/>
        <w:rPr>
          <w:b/>
          <w:sz w:val="24"/>
          <w:szCs w:val="24"/>
          <w:lang w:eastAsia="lv-LV"/>
        </w:rPr>
      </w:pPr>
    </w:p>
    <w:p w14:paraId="78E13435" w14:textId="29709E96" w:rsidR="005E7B9C" w:rsidRPr="002C4092" w:rsidRDefault="00367675" w:rsidP="00A65726">
      <w:pPr>
        <w:jc w:val="center"/>
        <w:rPr>
          <w:b/>
          <w:sz w:val="16"/>
          <w:szCs w:val="16"/>
        </w:rPr>
      </w:pPr>
      <w:r w:rsidRPr="002C4092">
        <w:rPr>
          <w:sz w:val="16"/>
          <w:szCs w:val="16"/>
        </w:rPr>
        <w:t>*</w:t>
      </w:r>
      <w:r w:rsidR="006B7A55" w:rsidRPr="002C4092">
        <w:rPr>
          <w:sz w:val="16"/>
          <w:szCs w:val="16"/>
        </w:rPr>
        <w:t xml:space="preserve"> DOKUMENTS IR PARAKSTĪTS ELEKTRONISKIAR DROŠU ELEKTRONISKO PARAKSTU UN SATUR LAIKA ZĪMOGU</w:t>
      </w:r>
    </w:p>
    <w:p w14:paraId="75C55939" w14:textId="36F4FAC7" w:rsidR="0085554E" w:rsidRPr="002C4092" w:rsidRDefault="0085554E">
      <w:pPr>
        <w:rPr>
          <w:b/>
          <w:sz w:val="16"/>
          <w:szCs w:val="16"/>
          <w:lang w:eastAsia="lv-LV"/>
        </w:rPr>
      </w:pPr>
      <w:r w:rsidRPr="002C4092">
        <w:rPr>
          <w:b/>
          <w:sz w:val="16"/>
          <w:szCs w:val="16"/>
          <w:lang w:eastAsia="lv-LV"/>
        </w:rPr>
        <w:br w:type="page"/>
      </w:r>
    </w:p>
    <w:p w14:paraId="168C47E1" w14:textId="3783DED5" w:rsidR="0085554E" w:rsidRPr="002D6DB4" w:rsidRDefault="003763FF" w:rsidP="0085554E">
      <w:pPr>
        <w:ind w:left="284"/>
        <w:jc w:val="right"/>
        <w:rPr>
          <w:bCs/>
          <w:sz w:val="24"/>
          <w:szCs w:val="24"/>
          <w:lang w:eastAsia="lv-LV"/>
        </w:rPr>
      </w:pPr>
      <w:r>
        <w:rPr>
          <w:bCs/>
          <w:sz w:val="24"/>
          <w:szCs w:val="24"/>
          <w:lang w:eastAsia="lv-LV"/>
        </w:rPr>
        <w:lastRenderedPageBreak/>
        <w:t>P</w:t>
      </w:r>
      <w:r w:rsidR="0085554E" w:rsidRPr="002D6DB4">
        <w:rPr>
          <w:bCs/>
          <w:sz w:val="24"/>
          <w:szCs w:val="24"/>
          <w:lang w:eastAsia="lv-LV"/>
        </w:rPr>
        <w:t>ielikums</w:t>
      </w:r>
    </w:p>
    <w:p w14:paraId="1EAE311F" w14:textId="31232ABE" w:rsidR="0085554E" w:rsidRPr="002C4092" w:rsidRDefault="0085554E" w:rsidP="0085554E">
      <w:pPr>
        <w:jc w:val="right"/>
        <w:rPr>
          <w:sz w:val="24"/>
          <w:szCs w:val="24"/>
          <w:lang w:eastAsia="lv-LV"/>
        </w:rPr>
      </w:pPr>
      <w:r w:rsidRPr="002C4092">
        <w:rPr>
          <w:sz w:val="24"/>
          <w:szCs w:val="24"/>
          <w:lang w:eastAsia="lv-LV"/>
        </w:rPr>
        <w:t>Līgumam Nr. FM VID 202</w:t>
      </w:r>
      <w:r w:rsidR="0091495F">
        <w:rPr>
          <w:sz w:val="24"/>
          <w:szCs w:val="24"/>
          <w:lang w:eastAsia="lv-LV"/>
        </w:rPr>
        <w:t>4</w:t>
      </w:r>
      <w:r w:rsidRPr="002C4092">
        <w:rPr>
          <w:sz w:val="24"/>
          <w:szCs w:val="24"/>
          <w:lang w:eastAsia="lv-LV"/>
        </w:rPr>
        <w:t>/</w:t>
      </w:r>
      <w:r w:rsidR="003763FF">
        <w:rPr>
          <w:sz w:val="24"/>
          <w:szCs w:val="24"/>
          <w:lang w:eastAsia="lv-LV"/>
        </w:rPr>
        <w:t>293</w:t>
      </w:r>
    </w:p>
    <w:p w14:paraId="52621EC9" w14:textId="1943DCEA" w:rsidR="004A2CC6" w:rsidRPr="002C4092" w:rsidRDefault="004A2CC6" w:rsidP="0085554E">
      <w:pPr>
        <w:jc w:val="right"/>
        <w:rPr>
          <w:sz w:val="24"/>
          <w:szCs w:val="24"/>
          <w:lang w:eastAsia="lv-LV"/>
        </w:rPr>
      </w:pPr>
    </w:p>
    <w:p w14:paraId="26A43274" w14:textId="77777777" w:rsidR="004A2CC6" w:rsidRPr="002C4092" w:rsidRDefault="004A2CC6" w:rsidP="004A2CC6">
      <w:pPr>
        <w:tabs>
          <w:tab w:val="left" w:pos="2127"/>
          <w:tab w:val="left" w:pos="6096"/>
        </w:tabs>
        <w:ind w:right="-1"/>
        <w:jc w:val="right"/>
        <w:rPr>
          <w:sz w:val="24"/>
        </w:rPr>
      </w:pPr>
      <w:r w:rsidRPr="002C4092">
        <w:rPr>
          <w:sz w:val="24"/>
        </w:rPr>
        <w:t xml:space="preserve">Dokumenta datums ir tā </w:t>
      </w:r>
    </w:p>
    <w:p w14:paraId="45F8987E" w14:textId="3E733885" w:rsidR="0085554E" w:rsidRPr="002D6DB4" w:rsidRDefault="004A2CC6" w:rsidP="002D6DB4">
      <w:pPr>
        <w:jc w:val="right"/>
        <w:rPr>
          <w:sz w:val="24"/>
          <w:szCs w:val="24"/>
          <w:lang w:eastAsia="lv-LV"/>
        </w:rPr>
      </w:pPr>
      <w:r w:rsidRPr="002C4092">
        <w:rPr>
          <w:sz w:val="24"/>
        </w:rPr>
        <w:t>elektroniskās parakstīšanas datums</w:t>
      </w:r>
    </w:p>
    <w:p w14:paraId="75A964B9" w14:textId="7C2E71A0" w:rsidR="003763FF" w:rsidRPr="003763FF" w:rsidRDefault="003763FF" w:rsidP="002D6DB4">
      <w:pPr>
        <w:spacing w:before="360" w:after="240"/>
        <w:ind w:left="284"/>
        <w:jc w:val="center"/>
        <w:rPr>
          <w:b/>
          <w:sz w:val="24"/>
          <w:szCs w:val="24"/>
          <w:lang w:eastAsia="lv-LV"/>
        </w:rPr>
      </w:pPr>
      <w:r w:rsidRPr="00F50077">
        <w:rPr>
          <w:b/>
          <w:sz w:val="24"/>
          <w:szCs w:val="24"/>
        </w:rPr>
        <w:t xml:space="preserve">Pakalpojuma tehniskā specifikācija </w:t>
      </w:r>
      <w:r w:rsidRPr="003763FF">
        <w:rPr>
          <w:b/>
          <w:sz w:val="24"/>
          <w:szCs w:val="24"/>
        </w:rPr>
        <w:t xml:space="preserve">un </w:t>
      </w:r>
      <w:r w:rsidRPr="00F50077">
        <w:rPr>
          <w:b/>
          <w:sz w:val="24"/>
          <w:szCs w:val="24"/>
        </w:rPr>
        <w:t>Iekārtas tehniskie parametri un tehniskais stāvoklis</w:t>
      </w:r>
      <w:r w:rsidRPr="003763FF" w:rsidDel="003763FF">
        <w:rPr>
          <w:b/>
          <w:sz w:val="24"/>
          <w:szCs w:val="24"/>
          <w:lang w:eastAsia="lv-LV"/>
        </w:rPr>
        <w:t xml:space="preserve"> </w:t>
      </w:r>
    </w:p>
    <w:p w14:paraId="4504316B" w14:textId="77777777" w:rsidR="002A02D2" w:rsidRPr="00801DBA" w:rsidRDefault="002A02D2"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0C057D83" w14:textId="22AE9686" w:rsidR="0085554E" w:rsidRPr="003763FF" w:rsidRDefault="002A02D2" w:rsidP="002D6DB4">
      <w:pPr>
        <w:ind w:firstLine="720"/>
        <w:jc w:val="both"/>
        <w:rPr>
          <w:rFonts w:eastAsia="Calibri"/>
          <w:sz w:val="24"/>
          <w:szCs w:val="24"/>
          <w:lang w:eastAsia="lv-LV"/>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85554E" w:rsidRPr="002C4092">
        <w:rPr>
          <w:sz w:val="24"/>
          <w:szCs w:val="24"/>
        </w:rPr>
        <w:t xml:space="preserve">, no otras puses, abi kopā saukti arī kā Puses, bet atsevišķi – Puse, </w:t>
      </w:r>
      <w:r w:rsidR="003763FF">
        <w:rPr>
          <w:sz w:val="24"/>
          <w:szCs w:val="24"/>
        </w:rPr>
        <w:t xml:space="preserve">pamatojoties uz </w:t>
      </w:r>
      <w:r w:rsidR="003763FF">
        <w:rPr>
          <w:color w:val="000000"/>
          <w:sz w:val="24"/>
          <w:szCs w:val="24"/>
        </w:rPr>
        <w:t>iepirkuma</w:t>
      </w:r>
      <w:r w:rsidR="003763FF" w:rsidRPr="002C4092">
        <w:rPr>
          <w:color w:val="000000"/>
          <w:sz w:val="24"/>
          <w:szCs w:val="24"/>
        </w:rPr>
        <w:t xml:space="preserve"> Nr.FM VID 202</w:t>
      </w:r>
      <w:r w:rsidR="003763FF">
        <w:rPr>
          <w:color w:val="000000"/>
          <w:sz w:val="24"/>
          <w:szCs w:val="24"/>
        </w:rPr>
        <w:t>4</w:t>
      </w:r>
      <w:r w:rsidR="003763FF" w:rsidRPr="002C4092">
        <w:rPr>
          <w:color w:val="000000"/>
          <w:sz w:val="24"/>
          <w:szCs w:val="24"/>
        </w:rPr>
        <w:t>/</w:t>
      </w:r>
      <w:r w:rsidR="003763FF" w:rsidRPr="00EF5E88">
        <w:rPr>
          <w:color w:val="000000"/>
          <w:sz w:val="24"/>
          <w:szCs w:val="24"/>
        </w:rPr>
        <w:t>293 “</w:t>
      </w:r>
      <w:r w:rsidR="003763FF" w:rsidRPr="00D953A3">
        <w:rPr>
          <w:sz w:val="24"/>
          <w:szCs w:val="24"/>
        </w:rPr>
        <w:t xml:space="preserve">VID rīcībā esošā </w:t>
      </w:r>
      <w:proofErr w:type="spellStart"/>
      <w:r w:rsidR="003763FF" w:rsidRPr="00D953A3">
        <w:rPr>
          <w:sz w:val="24"/>
          <w:szCs w:val="24"/>
        </w:rPr>
        <w:t>dīzeļģeneratora</w:t>
      </w:r>
      <w:proofErr w:type="spellEnd"/>
      <w:r w:rsidR="003763FF" w:rsidRPr="00D953A3">
        <w:rPr>
          <w:sz w:val="24"/>
          <w:szCs w:val="24"/>
        </w:rPr>
        <w:t xml:space="preserve"> uzstādīšana ekspluatācijai atbilstošā konteinerā</w:t>
      </w:r>
      <w:r w:rsidR="003763FF" w:rsidRPr="00EF5E88">
        <w:rPr>
          <w:color w:val="000000"/>
          <w:sz w:val="24"/>
          <w:szCs w:val="24"/>
        </w:rPr>
        <w:t>”</w:t>
      </w:r>
      <w:r w:rsidR="003763FF" w:rsidRPr="002C4092">
        <w:rPr>
          <w:color w:val="000000"/>
          <w:sz w:val="24"/>
          <w:szCs w:val="24"/>
        </w:rPr>
        <w:t xml:space="preserve"> rezultātiem</w:t>
      </w:r>
      <w:r w:rsidR="003763FF">
        <w:rPr>
          <w:color w:val="000000"/>
          <w:sz w:val="24"/>
          <w:szCs w:val="24"/>
        </w:rPr>
        <w:t xml:space="preserve"> </w:t>
      </w:r>
      <w:r w:rsidR="0085554E" w:rsidRPr="002C4092">
        <w:rPr>
          <w:rFonts w:eastAsia="Calibri"/>
          <w:sz w:val="24"/>
          <w:szCs w:val="24"/>
          <w:lang w:eastAsia="lv-LV"/>
        </w:rPr>
        <w:t>vienojas</w:t>
      </w:r>
      <w:r w:rsidR="003763FF">
        <w:rPr>
          <w:rFonts w:eastAsia="Calibri"/>
          <w:sz w:val="24"/>
          <w:szCs w:val="24"/>
          <w:lang w:eastAsia="lv-LV"/>
        </w:rPr>
        <w:t xml:space="preserve"> </w:t>
      </w:r>
      <w:r w:rsidR="003763FF" w:rsidRPr="003763FF">
        <w:rPr>
          <w:rFonts w:eastAsia="Calibri"/>
          <w:sz w:val="24"/>
          <w:szCs w:val="24"/>
          <w:lang w:eastAsia="lv-LV"/>
        </w:rPr>
        <w:t xml:space="preserve">par šādu </w:t>
      </w:r>
      <w:r w:rsidR="003763FF" w:rsidRPr="00F50077">
        <w:rPr>
          <w:sz w:val="24"/>
          <w:szCs w:val="24"/>
        </w:rPr>
        <w:t>Pakalpojuma tehnisko specifikāciju un Iekārtas tehniskajiem parametriem un tehnisko stāvokli</w:t>
      </w:r>
      <w:r w:rsidR="0085554E" w:rsidRPr="003763FF">
        <w:rPr>
          <w:rFonts w:eastAsia="Calibri"/>
          <w:sz w:val="24"/>
          <w:szCs w:val="24"/>
          <w:lang w:eastAsia="lv-LV"/>
        </w:rPr>
        <w:t>:</w:t>
      </w:r>
    </w:p>
    <w:p w14:paraId="3D3A1F33" w14:textId="77777777" w:rsidR="003763FF" w:rsidRDefault="003763FF" w:rsidP="002D6DB4">
      <w:pPr>
        <w:ind w:firstLine="720"/>
        <w:jc w:val="both"/>
        <w:rPr>
          <w:rFonts w:eastAsia="Calibri"/>
          <w:sz w:val="24"/>
          <w:szCs w:val="24"/>
          <w:lang w:eastAsia="lv-LV"/>
        </w:rPr>
      </w:pPr>
    </w:p>
    <w:p w14:paraId="363C6AF1" w14:textId="1A6E7FDB" w:rsidR="003763FF" w:rsidRPr="00F50077" w:rsidRDefault="003763FF" w:rsidP="002D6DB4">
      <w:pPr>
        <w:ind w:firstLine="720"/>
        <w:jc w:val="both"/>
        <w:rPr>
          <w:rFonts w:eastAsia="Calibri"/>
          <w:b/>
          <w:bCs/>
          <w:sz w:val="24"/>
          <w:szCs w:val="24"/>
          <w:lang w:eastAsia="lv-LV"/>
        </w:rPr>
      </w:pPr>
      <w:r w:rsidRPr="00F50077">
        <w:rPr>
          <w:rFonts w:eastAsia="Calibri"/>
          <w:b/>
          <w:bCs/>
          <w:sz w:val="24"/>
          <w:szCs w:val="24"/>
          <w:lang w:eastAsia="lv-LV"/>
        </w:rPr>
        <w:t>1. Pakalpojuma tehniskā specifikācija</w:t>
      </w:r>
    </w:p>
    <w:p w14:paraId="4A869204" w14:textId="77777777" w:rsidR="00B342D4" w:rsidRPr="002C4092" w:rsidRDefault="00B342D4" w:rsidP="00791819">
      <w:pPr>
        <w:ind w:right="-1" w:firstLine="720"/>
        <w:jc w:val="both"/>
        <w:rPr>
          <w:rFonts w:eastAsia="Calibri"/>
          <w:sz w:val="24"/>
          <w:szCs w:val="24"/>
          <w:lang w:eastAsia="lv-LV"/>
        </w:rPr>
      </w:pPr>
    </w:p>
    <w:p w14:paraId="0779DACB" w14:textId="2C0B2F0E" w:rsidR="0091495F" w:rsidRDefault="003763FF" w:rsidP="002F2E9A">
      <w:pPr>
        <w:ind w:right="-2"/>
        <w:jc w:val="center"/>
        <w:rPr>
          <w:bCs/>
          <w:i/>
          <w:iCs/>
          <w:sz w:val="24"/>
          <w:szCs w:val="24"/>
        </w:rPr>
      </w:pPr>
      <w:r>
        <w:rPr>
          <w:sz w:val="24"/>
        </w:rPr>
        <w:t>(</w:t>
      </w:r>
      <w:r>
        <w:rPr>
          <w:bCs/>
          <w:i/>
          <w:iCs/>
          <w:sz w:val="24"/>
          <w:szCs w:val="24"/>
        </w:rPr>
        <w:t>Tiks</w:t>
      </w:r>
      <w:r w:rsidR="0091495F" w:rsidRPr="00590446">
        <w:rPr>
          <w:bCs/>
          <w:i/>
          <w:iCs/>
          <w:sz w:val="24"/>
          <w:szCs w:val="24"/>
        </w:rPr>
        <w:t xml:space="preserve"> papildināts </w:t>
      </w:r>
      <w:r>
        <w:rPr>
          <w:bCs/>
          <w:i/>
          <w:iCs/>
          <w:sz w:val="24"/>
          <w:szCs w:val="24"/>
        </w:rPr>
        <w:t xml:space="preserve">atbilstoši </w:t>
      </w:r>
      <w:r w:rsidR="0091495F">
        <w:rPr>
          <w:bCs/>
          <w:i/>
          <w:iCs/>
          <w:sz w:val="24"/>
          <w:szCs w:val="24"/>
        </w:rPr>
        <w:t>Pretendenta piedāvājuma</w:t>
      </w:r>
      <w:r w:rsidR="0091495F" w:rsidRPr="00590446">
        <w:rPr>
          <w:bCs/>
          <w:i/>
          <w:iCs/>
          <w:sz w:val="24"/>
          <w:szCs w:val="24"/>
        </w:rPr>
        <w:t xml:space="preserve"> </w:t>
      </w:r>
      <w:r w:rsidR="0091495F">
        <w:rPr>
          <w:bCs/>
          <w:i/>
          <w:iCs/>
          <w:sz w:val="24"/>
          <w:szCs w:val="24"/>
        </w:rPr>
        <w:t xml:space="preserve">1.punkta </w:t>
      </w:r>
      <w:r w:rsidR="0091495F" w:rsidRPr="00590446">
        <w:rPr>
          <w:bCs/>
          <w:i/>
          <w:iCs/>
          <w:sz w:val="24"/>
          <w:szCs w:val="24"/>
        </w:rPr>
        <w:t>“</w:t>
      </w:r>
      <w:r w:rsidR="0091495F">
        <w:rPr>
          <w:bCs/>
          <w:i/>
          <w:iCs/>
          <w:sz w:val="24"/>
          <w:szCs w:val="24"/>
        </w:rPr>
        <w:t xml:space="preserve">Tehniskais </w:t>
      </w:r>
      <w:r w:rsidR="0091495F" w:rsidRPr="00590446">
        <w:rPr>
          <w:bCs/>
          <w:i/>
          <w:iCs/>
          <w:sz w:val="24"/>
          <w:szCs w:val="24"/>
        </w:rPr>
        <w:t>piedāvājums”</w:t>
      </w:r>
      <w:r>
        <w:rPr>
          <w:bCs/>
          <w:i/>
          <w:iCs/>
          <w:sz w:val="24"/>
          <w:szCs w:val="24"/>
        </w:rPr>
        <w:t>1</w:t>
      </w:r>
      <w:r w:rsidR="0091495F" w:rsidRPr="00590446">
        <w:rPr>
          <w:bCs/>
          <w:i/>
          <w:iCs/>
          <w:sz w:val="24"/>
          <w:szCs w:val="24"/>
        </w:rPr>
        <w:t>.tabul</w:t>
      </w:r>
      <w:r w:rsidR="00C97D94">
        <w:rPr>
          <w:bCs/>
          <w:i/>
          <w:iCs/>
          <w:sz w:val="24"/>
          <w:szCs w:val="24"/>
        </w:rPr>
        <w:t xml:space="preserve">as </w:t>
      </w:r>
      <w:r w:rsidR="0067576B">
        <w:rPr>
          <w:bCs/>
          <w:i/>
          <w:iCs/>
          <w:sz w:val="24"/>
          <w:szCs w:val="24"/>
        </w:rPr>
        <w:t>3</w:t>
      </w:r>
      <w:r w:rsidR="00C97D94">
        <w:rPr>
          <w:bCs/>
          <w:i/>
          <w:iCs/>
          <w:sz w:val="24"/>
          <w:szCs w:val="24"/>
        </w:rPr>
        <w:t>.-8.</w:t>
      </w:r>
      <w:r>
        <w:rPr>
          <w:bCs/>
          <w:i/>
          <w:iCs/>
          <w:sz w:val="24"/>
          <w:szCs w:val="24"/>
        </w:rPr>
        <w:t xml:space="preserve">punktam </w:t>
      </w:r>
      <w:r w:rsidR="0091495F" w:rsidRPr="00590446">
        <w:rPr>
          <w:bCs/>
          <w:i/>
          <w:iCs/>
          <w:sz w:val="24"/>
          <w:szCs w:val="24"/>
        </w:rPr>
        <w:t>un izvēlētā pretendenta piedāvājum</w:t>
      </w:r>
      <w:r>
        <w:rPr>
          <w:bCs/>
          <w:i/>
          <w:iCs/>
          <w:sz w:val="24"/>
          <w:szCs w:val="24"/>
        </w:rPr>
        <w:t>am)</w:t>
      </w:r>
    </w:p>
    <w:p w14:paraId="02B3DA8B" w14:textId="77777777" w:rsidR="002F2E9A" w:rsidRDefault="002F2E9A" w:rsidP="003763FF">
      <w:pPr>
        <w:ind w:right="-2"/>
        <w:jc w:val="center"/>
        <w:rPr>
          <w:bCs/>
          <w:i/>
          <w:iCs/>
          <w:sz w:val="24"/>
          <w:szCs w:val="24"/>
        </w:rPr>
      </w:pPr>
    </w:p>
    <w:p w14:paraId="0AD1E0A6" w14:textId="77777777" w:rsidR="002F2E9A" w:rsidRPr="00F50077" w:rsidRDefault="002F2E9A" w:rsidP="002F2E9A">
      <w:pPr>
        <w:ind w:right="-1"/>
        <w:jc w:val="center"/>
        <w:rPr>
          <w:rFonts w:eastAsia="Calibri"/>
          <w:bCs/>
          <w:sz w:val="24"/>
          <w:szCs w:val="24"/>
        </w:rPr>
      </w:pPr>
      <w:r w:rsidRPr="00F50077">
        <w:rPr>
          <w:rFonts w:eastAsia="Calibri"/>
          <w:bCs/>
          <w:sz w:val="24"/>
          <w:szCs w:val="24"/>
        </w:rPr>
        <w:t>1.attēls</w:t>
      </w:r>
    </w:p>
    <w:p w14:paraId="30A402FE" w14:textId="77777777" w:rsidR="002F2E9A" w:rsidRPr="00AA34EF" w:rsidRDefault="002F2E9A" w:rsidP="00784CB6">
      <w:pPr>
        <w:jc w:val="center"/>
      </w:pPr>
      <w:r>
        <w:rPr>
          <w:rFonts w:eastAsia="Calibri"/>
          <w:bCs/>
          <w:noProof/>
        </w:rPr>
        <w:drawing>
          <wp:inline distT="0" distB="0" distL="0" distR="0" wp14:anchorId="4244B622" wp14:editId="03DD47EC">
            <wp:extent cx="3505200" cy="4673737"/>
            <wp:effectExtent l="0" t="0" r="0" b="0"/>
            <wp:docPr id="536287413" name="Picture 1" descr="A building with snow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87413" name="Picture 1" descr="A building with snow on the 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0805" cy="4694545"/>
                    </a:xfrm>
                    <a:prstGeom prst="rect">
                      <a:avLst/>
                    </a:prstGeom>
                  </pic:spPr>
                </pic:pic>
              </a:graphicData>
            </a:graphic>
          </wp:inline>
        </w:drawing>
      </w:r>
    </w:p>
    <w:p w14:paraId="1F139714" w14:textId="77777777" w:rsidR="002F2E9A" w:rsidRDefault="002F2E9A" w:rsidP="002F2E9A"/>
    <w:p w14:paraId="40C06AF1" w14:textId="4338DBB1" w:rsidR="00784CB6" w:rsidRDefault="00784CB6">
      <w:pPr>
        <w:rPr>
          <w:rFonts w:eastAsia="Calibri"/>
          <w:bCs/>
          <w:sz w:val="24"/>
          <w:szCs w:val="24"/>
        </w:rPr>
      </w:pPr>
      <w:r>
        <w:rPr>
          <w:rFonts w:eastAsia="Calibri"/>
          <w:bCs/>
          <w:sz w:val="24"/>
          <w:szCs w:val="24"/>
        </w:rPr>
        <w:br w:type="page"/>
      </w:r>
    </w:p>
    <w:p w14:paraId="7750FDD3" w14:textId="77777777" w:rsidR="00A17F50" w:rsidRDefault="00A17F50" w:rsidP="002F2E9A">
      <w:pPr>
        <w:ind w:right="-1"/>
        <w:jc w:val="center"/>
        <w:rPr>
          <w:rFonts w:eastAsia="Calibri"/>
          <w:bCs/>
          <w:sz w:val="24"/>
          <w:szCs w:val="24"/>
        </w:rPr>
      </w:pPr>
    </w:p>
    <w:p w14:paraId="44C3F6CC" w14:textId="77777777" w:rsidR="00A17F50" w:rsidRDefault="00A17F50" w:rsidP="00A17F50">
      <w:pPr>
        <w:ind w:right="-1"/>
        <w:rPr>
          <w:rFonts w:eastAsia="Calibri"/>
          <w:bCs/>
          <w:sz w:val="24"/>
          <w:szCs w:val="24"/>
        </w:rPr>
      </w:pPr>
    </w:p>
    <w:p w14:paraId="4D9794B6" w14:textId="6C278FC9" w:rsidR="002F2E9A" w:rsidRPr="00F50077" w:rsidRDefault="002F2E9A" w:rsidP="002F2E9A">
      <w:pPr>
        <w:ind w:right="-1"/>
        <w:jc w:val="center"/>
        <w:rPr>
          <w:rFonts w:eastAsia="Calibri"/>
          <w:bCs/>
          <w:sz w:val="24"/>
          <w:szCs w:val="24"/>
        </w:rPr>
      </w:pPr>
      <w:r w:rsidRPr="00F50077">
        <w:rPr>
          <w:rFonts w:eastAsia="Calibri"/>
          <w:bCs/>
          <w:sz w:val="24"/>
          <w:szCs w:val="24"/>
        </w:rPr>
        <w:t>2.attēls</w:t>
      </w:r>
    </w:p>
    <w:p w14:paraId="4B30D7AB" w14:textId="53C00482" w:rsidR="002F2E9A" w:rsidRDefault="002F2E9A" w:rsidP="00784CB6">
      <w:pPr>
        <w:jc w:val="center"/>
      </w:pPr>
      <w:r>
        <w:rPr>
          <w:rFonts w:eastAsia="Calibri"/>
          <w:bCs/>
          <w:noProof/>
        </w:rPr>
        <w:drawing>
          <wp:inline distT="0" distB="0" distL="0" distR="0" wp14:anchorId="250A0E2B" wp14:editId="1925E272">
            <wp:extent cx="3581400" cy="4775344"/>
            <wp:effectExtent l="0" t="0" r="0" b="6350"/>
            <wp:docPr id="1615572635" name="Picture 2" descr="A building with a door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72635" name="Picture 2" descr="A building with a door and a window&#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5723" cy="4807776"/>
                    </a:xfrm>
                    <a:prstGeom prst="rect">
                      <a:avLst/>
                    </a:prstGeom>
                  </pic:spPr>
                </pic:pic>
              </a:graphicData>
            </a:graphic>
          </wp:inline>
        </w:drawing>
      </w:r>
    </w:p>
    <w:p w14:paraId="23E06A82" w14:textId="77777777" w:rsidR="003763FF" w:rsidRDefault="003763FF" w:rsidP="00F50077">
      <w:pPr>
        <w:ind w:right="-2"/>
        <w:rPr>
          <w:bCs/>
          <w:i/>
          <w:iCs/>
          <w:sz w:val="24"/>
          <w:szCs w:val="24"/>
        </w:rPr>
      </w:pPr>
    </w:p>
    <w:p w14:paraId="48F0E962" w14:textId="77777777" w:rsidR="00A17F50" w:rsidRDefault="00A17F50" w:rsidP="00F50077">
      <w:pPr>
        <w:ind w:firstLine="720"/>
        <w:jc w:val="both"/>
        <w:rPr>
          <w:rFonts w:eastAsia="Calibri"/>
          <w:b/>
          <w:bCs/>
          <w:sz w:val="24"/>
          <w:szCs w:val="24"/>
          <w:lang w:eastAsia="lv-LV"/>
        </w:rPr>
      </w:pPr>
    </w:p>
    <w:p w14:paraId="02361B83" w14:textId="77777777" w:rsidR="00A17F50" w:rsidRDefault="00A17F50" w:rsidP="00F50077">
      <w:pPr>
        <w:ind w:firstLine="720"/>
        <w:jc w:val="both"/>
        <w:rPr>
          <w:rFonts w:eastAsia="Calibri"/>
          <w:b/>
          <w:bCs/>
          <w:sz w:val="24"/>
          <w:szCs w:val="24"/>
          <w:lang w:eastAsia="lv-LV"/>
        </w:rPr>
      </w:pPr>
    </w:p>
    <w:p w14:paraId="159FD44F" w14:textId="77777777" w:rsidR="00A17F50" w:rsidRDefault="00A17F50" w:rsidP="00F50077">
      <w:pPr>
        <w:ind w:firstLine="720"/>
        <w:jc w:val="both"/>
        <w:rPr>
          <w:rFonts w:eastAsia="Calibri"/>
          <w:b/>
          <w:bCs/>
          <w:sz w:val="24"/>
          <w:szCs w:val="24"/>
          <w:lang w:eastAsia="lv-LV"/>
        </w:rPr>
      </w:pPr>
    </w:p>
    <w:p w14:paraId="4118BC60" w14:textId="77777777" w:rsidR="00A17F50" w:rsidRDefault="00A17F50" w:rsidP="00F50077">
      <w:pPr>
        <w:ind w:firstLine="720"/>
        <w:jc w:val="both"/>
        <w:rPr>
          <w:rFonts w:eastAsia="Calibri"/>
          <w:b/>
          <w:bCs/>
          <w:sz w:val="24"/>
          <w:szCs w:val="24"/>
          <w:lang w:eastAsia="lv-LV"/>
        </w:rPr>
      </w:pPr>
    </w:p>
    <w:p w14:paraId="24770BC6" w14:textId="77777777" w:rsidR="00A17F50" w:rsidRDefault="00A17F50" w:rsidP="00F50077">
      <w:pPr>
        <w:ind w:firstLine="720"/>
        <w:jc w:val="both"/>
        <w:rPr>
          <w:rFonts w:eastAsia="Calibri"/>
          <w:b/>
          <w:bCs/>
          <w:sz w:val="24"/>
          <w:szCs w:val="24"/>
          <w:lang w:eastAsia="lv-LV"/>
        </w:rPr>
      </w:pPr>
    </w:p>
    <w:p w14:paraId="7DA48847" w14:textId="77777777" w:rsidR="00A17F50" w:rsidRDefault="00A17F50" w:rsidP="00F50077">
      <w:pPr>
        <w:ind w:firstLine="720"/>
        <w:jc w:val="both"/>
        <w:rPr>
          <w:rFonts w:eastAsia="Calibri"/>
          <w:b/>
          <w:bCs/>
          <w:sz w:val="24"/>
          <w:szCs w:val="24"/>
          <w:lang w:eastAsia="lv-LV"/>
        </w:rPr>
      </w:pPr>
    </w:p>
    <w:p w14:paraId="09CBDBD2" w14:textId="77777777" w:rsidR="00A17F50" w:rsidRDefault="00A17F50" w:rsidP="00F50077">
      <w:pPr>
        <w:ind w:firstLine="720"/>
        <w:jc w:val="both"/>
        <w:rPr>
          <w:rFonts w:eastAsia="Calibri"/>
          <w:b/>
          <w:bCs/>
          <w:sz w:val="24"/>
          <w:szCs w:val="24"/>
          <w:lang w:eastAsia="lv-LV"/>
        </w:rPr>
      </w:pPr>
    </w:p>
    <w:p w14:paraId="20279970" w14:textId="77777777" w:rsidR="00A17F50" w:rsidRDefault="00A17F50" w:rsidP="00F50077">
      <w:pPr>
        <w:ind w:firstLine="720"/>
        <w:jc w:val="both"/>
        <w:rPr>
          <w:rFonts w:eastAsia="Calibri"/>
          <w:b/>
          <w:bCs/>
          <w:sz w:val="24"/>
          <w:szCs w:val="24"/>
          <w:lang w:eastAsia="lv-LV"/>
        </w:rPr>
      </w:pPr>
    </w:p>
    <w:p w14:paraId="7817C019" w14:textId="77777777" w:rsidR="00A17F50" w:rsidRDefault="00A17F50" w:rsidP="00F50077">
      <w:pPr>
        <w:ind w:firstLine="720"/>
        <w:jc w:val="both"/>
        <w:rPr>
          <w:rFonts w:eastAsia="Calibri"/>
          <w:b/>
          <w:bCs/>
          <w:sz w:val="24"/>
          <w:szCs w:val="24"/>
          <w:lang w:eastAsia="lv-LV"/>
        </w:rPr>
      </w:pPr>
    </w:p>
    <w:p w14:paraId="0D9D8085" w14:textId="62C306C6" w:rsidR="00A17F50" w:rsidRDefault="00784CB6" w:rsidP="00784CB6">
      <w:pPr>
        <w:rPr>
          <w:rFonts w:eastAsia="Calibri"/>
          <w:b/>
          <w:bCs/>
          <w:sz w:val="24"/>
          <w:szCs w:val="24"/>
          <w:lang w:eastAsia="lv-LV"/>
        </w:rPr>
      </w:pPr>
      <w:r>
        <w:rPr>
          <w:rFonts w:eastAsia="Calibri"/>
          <w:b/>
          <w:bCs/>
          <w:sz w:val="24"/>
          <w:szCs w:val="24"/>
          <w:lang w:eastAsia="lv-LV"/>
        </w:rPr>
        <w:br w:type="page"/>
      </w:r>
    </w:p>
    <w:p w14:paraId="5ACB4041" w14:textId="574BAFA0" w:rsidR="003763FF" w:rsidRPr="00F50077" w:rsidRDefault="003763FF" w:rsidP="00784CB6">
      <w:pPr>
        <w:ind w:firstLine="720"/>
        <w:jc w:val="center"/>
        <w:rPr>
          <w:rFonts w:eastAsia="Calibri"/>
          <w:b/>
          <w:bCs/>
          <w:sz w:val="24"/>
          <w:szCs w:val="24"/>
          <w:lang w:eastAsia="lv-LV"/>
        </w:rPr>
      </w:pPr>
      <w:r w:rsidRPr="00F50077">
        <w:rPr>
          <w:rFonts w:eastAsia="Calibri"/>
          <w:b/>
          <w:bCs/>
          <w:sz w:val="24"/>
          <w:szCs w:val="24"/>
          <w:lang w:eastAsia="lv-LV"/>
        </w:rPr>
        <w:lastRenderedPageBreak/>
        <w:t xml:space="preserve">2. </w:t>
      </w:r>
      <w:r w:rsidRPr="00F50077">
        <w:rPr>
          <w:b/>
          <w:bCs/>
          <w:sz w:val="24"/>
          <w:szCs w:val="24"/>
        </w:rPr>
        <w:t>Iekārtas tehniskie parametri un tehniskais stāvokli</w:t>
      </w:r>
      <w:r w:rsidRPr="00F50077">
        <w:rPr>
          <w:rFonts w:eastAsia="Calibri"/>
          <w:b/>
          <w:bCs/>
          <w:sz w:val="24"/>
          <w:szCs w:val="24"/>
          <w:lang w:eastAsia="lv-LV"/>
        </w:rPr>
        <w:t>s</w:t>
      </w:r>
    </w:p>
    <w:tbl>
      <w:tblPr>
        <w:tblW w:w="8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389"/>
        <w:gridCol w:w="3815"/>
      </w:tblGrid>
      <w:tr w:rsidR="003763FF" w:rsidRPr="002F2E9A" w14:paraId="375E4D1A" w14:textId="77777777" w:rsidTr="00F50077">
        <w:trPr>
          <w:trHeight w:val="307"/>
          <w:tblHeader/>
        </w:trPr>
        <w:tc>
          <w:tcPr>
            <w:tcW w:w="1129" w:type="dxa"/>
            <w:vAlign w:val="center"/>
          </w:tcPr>
          <w:p w14:paraId="0442DE2F" w14:textId="77777777" w:rsidR="003763FF" w:rsidRPr="00F50077" w:rsidRDefault="003763FF" w:rsidP="00D953A3">
            <w:pPr>
              <w:jc w:val="center"/>
              <w:rPr>
                <w:rFonts w:eastAsia="Calibri"/>
                <w:b/>
                <w:sz w:val="24"/>
                <w:szCs w:val="24"/>
              </w:rPr>
            </w:pPr>
            <w:proofErr w:type="spellStart"/>
            <w:r w:rsidRPr="00F50077">
              <w:rPr>
                <w:rFonts w:eastAsia="Calibri"/>
                <w:b/>
                <w:sz w:val="24"/>
                <w:szCs w:val="24"/>
              </w:rPr>
              <w:t>Nr.p.k</w:t>
            </w:r>
            <w:proofErr w:type="spellEnd"/>
            <w:r w:rsidRPr="00F50077">
              <w:rPr>
                <w:rFonts w:eastAsia="Calibri"/>
                <w:b/>
                <w:sz w:val="24"/>
                <w:szCs w:val="24"/>
              </w:rPr>
              <w:t>.</w:t>
            </w:r>
          </w:p>
        </w:tc>
        <w:tc>
          <w:tcPr>
            <w:tcW w:w="7204" w:type="dxa"/>
            <w:gridSpan w:val="2"/>
            <w:vAlign w:val="center"/>
          </w:tcPr>
          <w:p w14:paraId="145260F5" w14:textId="77777777" w:rsidR="003763FF" w:rsidRPr="00F50077" w:rsidRDefault="003763FF" w:rsidP="00D953A3">
            <w:pPr>
              <w:jc w:val="center"/>
              <w:rPr>
                <w:rFonts w:eastAsia="Calibri"/>
                <w:sz w:val="24"/>
                <w:szCs w:val="24"/>
              </w:rPr>
            </w:pPr>
            <w:r w:rsidRPr="00F50077">
              <w:rPr>
                <w:rFonts w:eastAsia="Calibri"/>
                <w:b/>
                <w:sz w:val="24"/>
                <w:szCs w:val="24"/>
              </w:rPr>
              <w:t>Tehniskie parametri</w:t>
            </w:r>
          </w:p>
        </w:tc>
      </w:tr>
      <w:tr w:rsidR="002F2E9A" w:rsidRPr="002F2E9A" w14:paraId="34209405" w14:textId="77777777" w:rsidTr="00F50077">
        <w:trPr>
          <w:trHeight w:val="330"/>
          <w:tblHeader/>
        </w:trPr>
        <w:tc>
          <w:tcPr>
            <w:tcW w:w="1129" w:type="dxa"/>
            <w:vAlign w:val="center"/>
          </w:tcPr>
          <w:p w14:paraId="37C0BDD4" w14:textId="77777777" w:rsidR="003763FF" w:rsidRPr="00F50077" w:rsidRDefault="003763FF" w:rsidP="00D953A3">
            <w:pPr>
              <w:jc w:val="center"/>
              <w:rPr>
                <w:rFonts w:eastAsia="Calibri"/>
                <w:sz w:val="24"/>
                <w:szCs w:val="24"/>
              </w:rPr>
            </w:pPr>
            <w:r w:rsidRPr="00F50077">
              <w:rPr>
                <w:rFonts w:eastAsia="Calibri"/>
                <w:sz w:val="24"/>
                <w:szCs w:val="24"/>
              </w:rPr>
              <w:t>1.</w:t>
            </w:r>
          </w:p>
        </w:tc>
        <w:tc>
          <w:tcPr>
            <w:tcW w:w="3389" w:type="dxa"/>
            <w:vAlign w:val="center"/>
          </w:tcPr>
          <w:p w14:paraId="783F509E" w14:textId="77777777" w:rsidR="003763FF" w:rsidRPr="00F50077" w:rsidRDefault="003763FF" w:rsidP="00D953A3">
            <w:pPr>
              <w:rPr>
                <w:rFonts w:eastAsia="Calibri"/>
                <w:i/>
                <w:sz w:val="24"/>
                <w:szCs w:val="24"/>
              </w:rPr>
            </w:pPr>
            <w:r w:rsidRPr="00F50077">
              <w:rPr>
                <w:rFonts w:eastAsia="Calibri"/>
                <w:i/>
                <w:sz w:val="24"/>
                <w:szCs w:val="24"/>
              </w:rPr>
              <w:t>Iekārtas ražotājs</w:t>
            </w:r>
          </w:p>
        </w:tc>
        <w:tc>
          <w:tcPr>
            <w:tcW w:w="3815" w:type="dxa"/>
            <w:vAlign w:val="center"/>
          </w:tcPr>
          <w:p w14:paraId="3004BF1A" w14:textId="77777777" w:rsidR="003763FF" w:rsidRPr="00F50077" w:rsidRDefault="003763FF" w:rsidP="00D953A3">
            <w:pPr>
              <w:rPr>
                <w:rFonts w:eastAsia="Calibri"/>
                <w:i/>
                <w:sz w:val="24"/>
                <w:szCs w:val="24"/>
              </w:rPr>
            </w:pPr>
            <w:r w:rsidRPr="00F50077">
              <w:rPr>
                <w:rFonts w:eastAsia="Calibri"/>
                <w:i/>
                <w:sz w:val="24"/>
                <w:szCs w:val="24"/>
              </w:rPr>
              <w:t xml:space="preserve">FG </w:t>
            </w:r>
            <w:proofErr w:type="spellStart"/>
            <w:r w:rsidRPr="00F50077">
              <w:rPr>
                <w:rFonts w:eastAsia="Calibri"/>
                <w:i/>
                <w:sz w:val="24"/>
                <w:szCs w:val="24"/>
              </w:rPr>
              <w:t>Wilson</w:t>
            </w:r>
            <w:proofErr w:type="spellEnd"/>
          </w:p>
        </w:tc>
      </w:tr>
      <w:tr w:rsidR="002F2E9A" w:rsidRPr="002F2E9A" w14:paraId="18AF36C2" w14:textId="77777777" w:rsidTr="00F50077">
        <w:trPr>
          <w:trHeight w:val="330"/>
          <w:tblHeader/>
        </w:trPr>
        <w:tc>
          <w:tcPr>
            <w:tcW w:w="1129" w:type="dxa"/>
            <w:vAlign w:val="center"/>
          </w:tcPr>
          <w:p w14:paraId="1EF14279" w14:textId="77777777" w:rsidR="003763FF" w:rsidRPr="00F50077" w:rsidRDefault="003763FF" w:rsidP="00D953A3">
            <w:pPr>
              <w:jc w:val="center"/>
              <w:rPr>
                <w:rFonts w:eastAsia="Calibri"/>
                <w:sz w:val="24"/>
                <w:szCs w:val="24"/>
              </w:rPr>
            </w:pPr>
            <w:r w:rsidRPr="00F50077">
              <w:rPr>
                <w:rFonts w:eastAsia="Calibri"/>
                <w:sz w:val="24"/>
                <w:szCs w:val="24"/>
              </w:rPr>
              <w:t>2.</w:t>
            </w:r>
          </w:p>
        </w:tc>
        <w:tc>
          <w:tcPr>
            <w:tcW w:w="3389" w:type="dxa"/>
            <w:vAlign w:val="center"/>
          </w:tcPr>
          <w:p w14:paraId="288FED8E" w14:textId="77777777" w:rsidR="003763FF" w:rsidRPr="00F50077" w:rsidRDefault="003763FF" w:rsidP="00D953A3">
            <w:pPr>
              <w:rPr>
                <w:rFonts w:eastAsia="Calibri"/>
                <w:i/>
                <w:sz w:val="24"/>
                <w:szCs w:val="24"/>
              </w:rPr>
            </w:pPr>
            <w:r w:rsidRPr="00F50077">
              <w:rPr>
                <w:rFonts w:eastAsia="Calibri"/>
                <w:i/>
                <w:sz w:val="24"/>
                <w:szCs w:val="24"/>
              </w:rPr>
              <w:t>Iekārtas modelis</w:t>
            </w:r>
          </w:p>
        </w:tc>
        <w:tc>
          <w:tcPr>
            <w:tcW w:w="3815" w:type="dxa"/>
            <w:vAlign w:val="center"/>
          </w:tcPr>
          <w:p w14:paraId="34993302" w14:textId="77777777" w:rsidR="003763FF" w:rsidRPr="00F50077" w:rsidRDefault="003763FF" w:rsidP="00D953A3">
            <w:pPr>
              <w:rPr>
                <w:rFonts w:eastAsia="Calibri"/>
                <w:i/>
                <w:sz w:val="24"/>
                <w:szCs w:val="24"/>
              </w:rPr>
            </w:pPr>
            <w:r w:rsidRPr="00F50077">
              <w:rPr>
                <w:rFonts w:eastAsia="Calibri"/>
                <w:i/>
                <w:sz w:val="24"/>
                <w:szCs w:val="24"/>
              </w:rPr>
              <w:t>P77E</w:t>
            </w:r>
          </w:p>
        </w:tc>
      </w:tr>
      <w:tr w:rsidR="002F2E9A" w:rsidRPr="002F2E9A" w14:paraId="08144EA7" w14:textId="77777777" w:rsidTr="00F50077">
        <w:trPr>
          <w:trHeight w:val="330"/>
          <w:tblHeader/>
        </w:trPr>
        <w:tc>
          <w:tcPr>
            <w:tcW w:w="1129" w:type="dxa"/>
            <w:vAlign w:val="center"/>
          </w:tcPr>
          <w:p w14:paraId="555DF247" w14:textId="77777777" w:rsidR="003763FF" w:rsidRPr="00F50077" w:rsidRDefault="003763FF" w:rsidP="00D953A3">
            <w:pPr>
              <w:jc w:val="center"/>
              <w:rPr>
                <w:rFonts w:eastAsia="Calibri"/>
                <w:sz w:val="24"/>
                <w:szCs w:val="24"/>
              </w:rPr>
            </w:pPr>
            <w:r w:rsidRPr="00F50077">
              <w:rPr>
                <w:rFonts w:eastAsia="Calibri"/>
                <w:sz w:val="24"/>
                <w:szCs w:val="24"/>
              </w:rPr>
              <w:t>3.</w:t>
            </w:r>
          </w:p>
        </w:tc>
        <w:tc>
          <w:tcPr>
            <w:tcW w:w="3389" w:type="dxa"/>
            <w:vAlign w:val="center"/>
          </w:tcPr>
          <w:p w14:paraId="102483CF" w14:textId="77777777" w:rsidR="003763FF" w:rsidRPr="00F50077" w:rsidRDefault="003763FF" w:rsidP="00D953A3">
            <w:pPr>
              <w:rPr>
                <w:rFonts w:eastAsia="Calibri"/>
                <w:i/>
                <w:sz w:val="24"/>
                <w:szCs w:val="24"/>
              </w:rPr>
            </w:pPr>
            <w:r w:rsidRPr="00F50077">
              <w:rPr>
                <w:rFonts w:eastAsia="Calibri"/>
                <w:i/>
                <w:sz w:val="24"/>
                <w:szCs w:val="24"/>
              </w:rPr>
              <w:t>Iekārtas sērijas numurs</w:t>
            </w:r>
          </w:p>
        </w:tc>
        <w:tc>
          <w:tcPr>
            <w:tcW w:w="3815" w:type="dxa"/>
            <w:vAlign w:val="center"/>
          </w:tcPr>
          <w:p w14:paraId="63E152E5" w14:textId="77777777" w:rsidR="003763FF" w:rsidRPr="00F50077" w:rsidRDefault="003763FF" w:rsidP="00D953A3">
            <w:pPr>
              <w:rPr>
                <w:rFonts w:eastAsia="Calibri"/>
                <w:i/>
                <w:sz w:val="24"/>
                <w:szCs w:val="24"/>
              </w:rPr>
            </w:pPr>
            <w:r w:rsidRPr="00F50077">
              <w:rPr>
                <w:rFonts w:eastAsia="Calibri"/>
                <w:i/>
                <w:sz w:val="24"/>
                <w:szCs w:val="24"/>
              </w:rPr>
              <w:t>E3912A/001</w:t>
            </w:r>
          </w:p>
        </w:tc>
      </w:tr>
      <w:tr w:rsidR="002F2E9A" w:rsidRPr="002F2E9A" w14:paraId="4D25C95B" w14:textId="77777777" w:rsidTr="00F50077">
        <w:trPr>
          <w:trHeight w:val="330"/>
          <w:tblHeader/>
        </w:trPr>
        <w:tc>
          <w:tcPr>
            <w:tcW w:w="1129" w:type="dxa"/>
            <w:vAlign w:val="center"/>
          </w:tcPr>
          <w:p w14:paraId="72759E00" w14:textId="77777777" w:rsidR="003763FF" w:rsidRPr="00F50077" w:rsidRDefault="003763FF" w:rsidP="00D953A3">
            <w:pPr>
              <w:jc w:val="center"/>
              <w:rPr>
                <w:rFonts w:eastAsia="Calibri"/>
                <w:sz w:val="24"/>
                <w:szCs w:val="24"/>
              </w:rPr>
            </w:pPr>
            <w:r w:rsidRPr="00F50077">
              <w:rPr>
                <w:rFonts w:eastAsia="Calibri"/>
                <w:sz w:val="24"/>
                <w:szCs w:val="24"/>
              </w:rPr>
              <w:t>4.</w:t>
            </w:r>
          </w:p>
        </w:tc>
        <w:tc>
          <w:tcPr>
            <w:tcW w:w="3389" w:type="dxa"/>
            <w:vAlign w:val="center"/>
          </w:tcPr>
          <w:p w14:paraId="253B6AB3" w14:textId="77777777" w:rsidR="003763FF" w:rsidRPr="00F50077" w:rsidRDefault="003763FF" w:rsidP="00D953A3">
            <w:pPr>
              <w:rPr>
                <w:rFonts w:eastAsia="Calibri"/>
                <w:i/>
                <w:sz w:val="24"/>
                <w:szCs w:val="24"/>
              </w:rPr>
            </w:pPr>
            <w:r w:rsidRPr="00F50077">
              <w:rPr>
                <w:rFonts w:eastAsia="Calibri"/>
                <w:i/>
                <w:sz w:val="24"/>
                <w:szCs w:val="24"/>
              </w:rPr>
              <w:t>Iekārtas ražošanas gads</w:t>
            </w:r>
          </w:p>
        </w:tc>
        <w:tc>
          <w:tcPr>
            <w:tcW w:w="3815" w:type="dxa"/>
            <w:vAlign w:val="center"/>
          </w:tcPr>
          <w:p w14:paraId="737922E0" w14:textId="77777777" w:rsidR="003763FF" w:rsidRPr="00F50077" w:rsidRDefault="003763FF" w:rsidP="00D953A3">
            <w:pPr>
              <w:rPr>
                <w:rFonts w:eastAsia="Calibri"/>
                <w:i/>
                <w:sz w:val="24"/>
                <w:szCs w:val="24"/>
              </w:rPr>
            </w:pPr>
            <w:r w:rsidRPr="00F50077">
              <w:rPr>
                <w:rFonts w:eastAsia="Calibri"/>
                <w:i/>
                <w:sz w:val="24"/>
                <w:szCs w:val="24"/>
              </w:rPr>
              <w:t>1999</w:t>
            </w:r>
          </w:p>
        </w:tc>
      </w:tr>
      <w:tr w:rsidR="002F2E9A" w:rsidRPr="002F2E9A" w14:paraId="0D6A14AC" w14:textId="77777777" w:rsidTr="00F50077">
        <w:trPr>
          <w:trHeight w:val="330"/>
          <w:tblHeader/>
        </w:trPr>
        <w:tc>
          <w:tcPr>
            <w:tcW w:w="1129" w:type="dxa"/>
            <w:vAlign w:val="center"/>
          </w:tcPr>
          <w:p w14:paraId="593410D2" w14:textId="77777777" w:rsidR="003763FF" w:rsidRPr="00F50077" w:rsidRDefault="003763FF" w:rsidP="00D953A3">
            <w:pPr>
              <w:jc w:val="center"/>
              <w:rPr>
                <w:rFonts w:eastAsia="Calibri"/>
                <w:sz w:val="24"/>
                <w:szCs w:val="24"/>
              </w:rPr>
            </w:pPr>
            <w:r w:rsidRPr="00F50077">
              <w:rPr>
                <w:rFonts w:eastAsia="Calibri"/>
                <w:sz w:val="24"/>
                <w:szCs w:val="24"/>
              </w:rPr>
              <w:t>5.</w:t>
            </w:r>
          </w:p>
        </w:tc>
        <w:tc>
          <w:tcPr>
            <w:tcW w:w="3389" w:type="dxa"/>
            <w:vAlign w:val="center"/>
          </w:tcPr>
          <w:p w14:paraId="3D76353C" w14:textId="77777777" w:rsidR="003763FF" w:rsidRPr="00F50077" w:rsidRDefault="003763FF" w:rsidP="00D953A3">
            <w:pPr>
              <w:rPr>
                <w:rFonts w:eastAsia="Calibri"/>
                <w:i/>
                <w:sz w:val="24"/>
                <w:szCs w:val="24"/>
              </w:rPr>
            </w:pPr>
            <w:r w:rsidRPr="00F50077">
              <w:rPr>
                <w:rFonts w:eastAsia="Calibri"/>
                <w:i/>
                <w:sz w:val="24"/>
                <w:szCs w:val="24"/>
              </w:rPr>
              <w:t>Iekārtas jauda</w:t>
            </w:r>
          </w:p>
        </w:tc>
        <w:tc>
          <w:tcPr>
            <w:tcW w:w="3815" w:type="dxa"/>
            <w:vAlign w:val="center"/>
          </w:tcPr>
          <w:p w14:paraId="7AE51CAE" w14:textId="77777777" w:rsidR="003763FF" w:rsidRPr="00F50077" w:rsidRDefault="003763FF" w:rsidP="00D953A3">
            <w:pPr>
              <w:rPr>
                <w:rFonts w:eastAsia="Calibri"/>
                <w:i/>
                <w:sz w:val="24"/>
                <w:szCs w:val="24"/>
              </w:rPr>
            </w:pPr>
            <w:r w:rsidRPr="00F50077">
              <w:rPr>
                <w:rFonts w:eastAsia="Calibri"/>
                <w:i/>
                <w:sz w:val="24"/>
                <w:szCs w:val="24"/>
              </w:rPr>
              <w:t xml:space="preserve">77 </w:t>
            </w:r>
            <w:proofErr w:type="spellStart"/>
            <w:r w:rsidRPr="00F50077">
              <w:rPr>
                <w:rFonts w:eastAsia="Calibri"/>
                <w:i/>
                <w:sz w:val="24"/>
                <w:szCs w:val="24"/>
              </w:rPr>
              <w:t>kVA</w:t>
            </w:r>
            <w:proofErr w:type="spellEnd"/>
            <w:r w:rsidRPr="00F50077">
              <w:rPr>
                <w:rFonts w:eastAsia="Calibri"/>
                <w:i/>
                <w:sz w:val="24"/>
                <w:szCs w:val="24"/>
              </w:rPr>
              <w:t xml:space="preserve"> / 61,6 </w:t>
            </w:r>
            <w:proofErr w:type="spellStart"/>
            <w:r w:rsidRPr="00F50077">
              <w:rPr>
                <w:rFonts w:eastAsia="Calibri"/>
                <w:i/>
                <w:sz w:val="24"/>
                <w:szCs w:val="24"/>
              </w:rPr>
              <w:t>kW</w:t>
            </w:r>
            <w:proofErr w:type="spellEnd"/>
          </w:p>
        </w:tc>
      </w:tr>
      <w:tr w:rsidR="002F2E9A" w:rsidRPr="002F2E9A" w14:paraId="100D1881" w14:textId="77777777" w:rsidTr="00F50077">
        <w:trPr>
          <w:trHeight w:val="330"/>
          <w:tblHeader/>
        </w:trPr>
        <w:tc>
          <w:tcPr>
            <w:tcW w:w="1129" w:type="dxa"/>
            <w:vAlign w:val="center"/>
          </w:tcPr>
          <w:p w14:paraId="4A5C91F3" w14:textId="77777777" w:rsidR="003763FF" w:rsidRPr="00F50077" w:rsidRDefault="003763FF" w:rsidP="00D953A3">
            <w:pPr>
              <w:jc w:val="center"/>
              <w:rPr>
                <w:rFonts w:eastAsia="Calibri"/>
                <w:sz w:val="24"/>
                <w:szCs w:val="24"/>
              </w:rPr>
            </w:pPr>
            <w:r w:rsidRPr="00F50077">
              <w:rPr>
                <w:rFonts w:eastAsia="Calibri"/>
                <w:sz w:val="24"/>
                <w:szCs w:val="24"/>
              </w:rPr>
              <w:t>6.</w:t>
            </w:r>
          </w:p>
        </w:tc>
        <w:tc>
          <w:tcPr>
            <w:tcW w:w="3389" w:type="dxa"/>
            <w:vAlign w:val="center"/>
          </w:tcPr>
          <w:p w14:paraId="5C57F9BB" w14:textId="77777777" w:rsidR="003763FF" w:rsidRPr="00F50077" w:rsidRDefault="003763FF" w:rsidP="00D953A3">
            <w:pPr>
              <w:rPr>
                <w:rFonts w:eastAsia="Calibri"/>
                <w:i/>
                <w:sz w:val="24"/>
                <w:szCs w:val="24"/>
              </w:rPr>
            </w:pPr>
            <w:r w:rsidRPr="00F50077">
              <w:rPr>
                <w:rFonts w:eastAsia="Calibri"/>
                <w:i/>
                <w:sz w:val="24"/>
                <w:szCs w:val="24"/>
              </w:rPr>
              <w:t>Spriegums</w:t>
            </w:r>
          </w:p>
        </w:tc>
        <w:tc>
          <w:tcPr>
            <w:tcW w:w="3815" w:type="dxa"/>
            <w:vAlign w:val="center"/>
          </w:tcPr>
          <w:p w14:paraId="36146EB3" w14:textId="77777777" w:rsidR="003763FF" w:rsidRPr="00F50077" w:rsidRDefault="003763FF" w:rsidP="00D953A3">
            <w:pPr>
              <w:rPr>
                <w:rFonts w:eastAsia="Calibri"/>
                <w:i/>
                <w:sz w:val="24"/>
                <w:szCs w:val="24"/>
              </w:rPr>
            </w:pPr>
            <w:r w:rsidRPr="00F50077">
              <w:rPr>
                <w:rFonts w:eastAsia="Calibri"/>
                <w:i/>
                <w:sz w:val="24"/>
                <w:szCs w:val="24"/>
              </w:rPr>
              <w:t>400/230 V</w:t>
            </w:r>
          </w:p>
        </w:tc>
      </w:tr>
      <w:tr w:rsidR="002F2E9A" w:rsidRPr="002F2E9A" w14:paraId="7C7650E4" w14:textId="77777777" w:rsidTr="00F50077">
        <w:trPr>
          <w:trHeight w:val="330"/>
          <w:tblHeader/>
        </w:trPr>
        <w:tc>
          <w:tcPr>
            <w:tcW w:w="1129" w:type="dxa"/>
            <w:vAlign w:val="center"/>
          </w:tcPr>
          <w:p w14:paraId="77466880" w14:textId="77777777" w:rsidR="003763FF" w:rsidRPr="00F50077" w:rsidRDefault="003763FF" w:rsidP="00D953A3">
            <w:pPr>
              <w:jc w:val="center"/>
              <w:rPr>
                <w:rFonts w:eastAsia="Calibri"/>
                <w:sz w:val="24"/>
                <w:szCs w:val="24"/>
              </w:rPr>
            </w:pPr>
            <w:r w:rsidRPr="00F50077">
              <w:rPr>
                <w:rFonts w:eastAsia="Calibri"/>
                <w:sz w:val="24"/>
                <w:szCs w:val="24"/>
              </w:rPr>
              <w:t>7.</w:t>
            </w:r>
          </w:p>
        </w:tc>
        <w:tc>
          <w:tcPr>
            <w:tcW w:w="3389" w:type="dxa"/>
            <w:vAlign w:val="center"/>
          </w:tcPr>
          <w:p w14:paraId="6323F99F" w14:textId="77777777" w:rsidR="003763FF" w:rsidRPr="00F50077" w:rsidRDefault="003763FF" w:rsidP="00D953A3">
            <w:pPr>
              <w:rPr>
                <w:rFonts w:eastAsia="Calibri"/>
                <w:i/>
                <w:sz w:val="24"/>
                <w:szCs w:val="24"/>
              </w:rPr>
            </w:pPr>
            <w:proofErr w:type="spellStart"/>
            <w:r w:rsidRPr="00F50077">
              <w:rPr>
                <w:rFonts w:eastAsia="Calibri"/>
                <w:i/>
                <w:sz w:val="24"/>
                <w:szCs w:val="24"/>
              </w:rPr>
              <w:t>Fāzu</w:t>
            </w:r>
            <w:proofErr w:type="spellEnd"/>
            <w:r w:rsidRPr="00F50077">
              <w:rPr>
                <w:rFonts w:eastAsia="Calibri"/>
                <w:i/>
                <w:sz w:val="24"/>
                <w:szCs w:val="24"/>
              </w:rPr>
              <w:t xml:space="preserve"> skaits</w:t>
            </w:r>
          </w:p>
        </w:tc>
        <w:tc>
          <w:tcPr>
            <w:tcW w:w="3815" w:type="dxa"/>
            <w:vAlign w:val="center"/>
          </w:tcPr>
          <w:p w14:paraId="762C442A" w14:textId="77777777" w:rsidR="003763FF" w:rsidRPr="00F50077" w:rsidRDefault="003763FF" w:rsidP="00D953A3">
            <w:pPr>
              <w:rPr>
                <w:rFonts w:eastAsia="Calibri"/>
                <w:i/>
                <w:sz w:val="24"/>
                <w:szCs w:val="24"/>
              </w:rPr>
            </w:pPr>
            <w:r w:rsidRPr="00F50077">
              <w:rPr>
                <w:rFonts w:eastAsia="Calibri"/>
                <w:i/>
                <w:sz w:val="24"/>
                <w:szCs w:val="24"/>
              </w:rPr>
              <w:t>3</w:t>
            </w:r>
          </w:p>
        </w:tc>
      </w:tr>
      <w:tr w:rsidR="002F2E9A" w:rsidRPr="002F2E9A" w14:paraId="73D6DBCA" w14:textId="77777777" w:rsidTr="00F50077">
        <w:trPr>
          <w:trHeight w:val="330"/>
          <w:tblHeader/>
        </w:trPr>
        <w:tc>
          <w:tcPr>
            <w:tcW w:w="1129" w:type="dxa"/>
            <w:vAlign w:val="center"/>
          </w:tcPr>
          <w:p w14:paraId="0226B8F5" w14:textId="77777777" w:rsidR="003763FF" w:rsidRPr="00F50077" w:rsidRDefault="003763FF" w:rsidP="00D953A3">
            <w:pPr>
              <w:jc w:val="center"/>
              <w:rPr>
                <w:rFonts w:eastAsia="Calibri"/>
                <w:sz w:val="24"/>
                <w:szCs w:val="24"/>
              </w:rPr>
            </w:pPr>
            <w:r w:rsidRPr="00F50077">
              <w:rPr>
                <w:rFonts w:eastAsia="Calibri"/>
                <w:sz w:val="24"/>
                <w:szCs w:val="24"/>
              </w:rPr>
              <w:t>8.</w:t>
            </w:r>
          </w:p>
        </w:tc>
        <w:tc>
          <w:tcPr>
            <w:tcW w:w="3389" w:type="dxa"/>
            <w:vAlign w:val="center"/>
          </w:tcPr>
          <w:p w14:paraId="22925331" w14:textId="77777777" w:rsidR="003763FF" w:rsidRPr="00F50077" w:rsidRDefault="003763FF" w:rsidP="00D953A3">
            <w:pPr>
              <w:rPr>
                <w:rFonts w:eastAsia="Calibri"/>
                <w:i/>
                <w:sz w:val="24"/>
                <w:szCs w:val="24"/>
              </w:rPr>
            </w:pPr>
            <w:r w:rsidRPr="00F50077">
              <w:rPr>
                <w:rFonts w:eastAsia="Calibri"/>
                <w:i/>
                <w:sz w:val="24"/>
                <w:szCs w:val="24"/>
              </w:rPr>
              <w:t>Frekvence</w:t>
            </w:r>
          </w:p>
        </w:tc>
        <w:tc>
          <w:tcPr>
            <w:tcW w:w="3815" w:type="dxa"/>
            <w:vAlign w:val="center"/>
          </w:tcPr>
          <w:p w14:paraId="628E3D84" w14:textId="77777777" w:rsidR="003763FF" w:rsidRPr="00F50077" w:rsidRDefault="003763FF" w:rsidP="00D953A3">
            <w:pPr>
              <w:rPr>
                <w:rFonts w:eastAsia="Calibri"/>
                <w:i/>
                <w:sz w:val="24"/>
                <w:szCs w:val="24"/>
              </w:rPr>
            </w:pPr>
            <w:r w:rsidRPr="00F50077">
              <w:rPr>
                <w:rFonts w:eastAsia="Calibri"/>
                <w:i/>
                <w:sz w:val="24"/>
                <w:szCs w:val="24"/>
              </w:rPr>
              <w:t>50 Hz</w:t>
            </w:r>
          </w:p>
        </w:tc>
      </w:tr>
      <w:tr w:rsidR="002F2E9A" w:rsidRPr="002F2E9A" w14:paraId="44E93072" w14:textId="77777777" w:rsidTr="00F50077">
        <w:trPr>
          <w:trHeight w:val="330"/>
          <w:tblHeader/>
        </w:trPr>
        <w:tc>
          <w:tcPr>
            <w:tcW w:w="1129" w:type="dxa"/>
            <w:vAlign w:val="center"/>
          </w:tcPr>
          <w:p w14:paraId="3945F584" w14:textId="77777777" w:rsidR="003763FF" w:rsidRPr="00F50077" w:rsidRDefault="003763FF" w:rsidP="00D953A3">
            <w:pPr>
              <w:jc w:val="center"/>
              <w:rPr>
                <w:rFonts w:eastAsia="Calibri"/>
                <w:sz w:val="24"/>
                <w:szCs w:val="24"/>
              </w:rPr>
            </w:pPr>
            <w:r w:rsidRPr="00F50077">
              <w:rPr>
                <w:rFonts w:eastAsia="Calibri"/>
                <w:sz w:val="24"/>
                <w:szCs w:val="24"/>
              </w:rPr>
              <w:t>9.</w:t>
            </w:r>
          </w:p>
        </w:tc>
        <w:tc>
          <w:tcPr>
            <w:tcW w:w="3389" w:type="dxa"/>
            <w:vAlign w:val="center"/>
          </w:tcPr>
          <w:p w14:paraId="4BE8A9D6" w14:textId="77777777" w:rsidR="003763FF" w:rsidRPr="00F50077" w:rsidRDefault="003763FF" w:rsidP="00D953A3">
            <w:pPr>
              <w:rPr>
                <w:rFonts w:eastAsia="Calibri"/>
                <w:i/>
                <w:sz w:val="24"/>
                <w:szCs w:val="24"/>
              </w:rPr>
            </w:pPr>
            <w:r w:rsidRPr="00F50077">
              <w:rPr>
                <w:rFonts w:eastAsia="Calibri"/>
                <w:i/>
                <w:sz w:val="24"/>
                <w:szCs w:val="24"/>
              </w:rPr>
              <w:t>Strāva</w:t>
            </w:r>
          </w:p>
        </w:tc>
        <w:tc>
          <w:tcPr>
            <w:tcW w:w="3815" w:type="dxa"/>
            <w:vAlign w:val="center"/>
          </w:tcPr>
          <w:p w14:paraId="37C84B43" w14:textId="77777777" w:rsidR="003763FF" w:rsidRPr="00F50077" w:rsidRDefault="003763FF" w:rsidP="00D953A3">
            <w:pPr>
              <w:rPr>
                <w:rFonts w:eastAsia="Calibri"/>
                <w:i/>
                <w:sz w:val="24"/>
                <w:szCs w:val="24"/>
              </w:rPr>
            </w:pPr>
            <w:r w:rsidRPr="00F50077">
              <w:rPr>
                <w:rFonts w:eastAsia="Calibri"/>
                <w:i/>
                <w:sz w:val="24"/>
                <w:szCs w:val="24"/>
              </w:rPr>
              <w:t>111,1 A</w:t>
            </w:r>
          </w:p>
        </w:tc>
      </w:tr>
      <w:tr w:rsidR="002F2E9A" w:rsidRPr="002F2E9A" w14:paraId="19BE0FDB" w14:textId="77777777" w:rsidTr="00F50077">
        <w:trPr>
          <w:trHeight w:val="330"/>
          <w:tblHeader/>
        </w:trPr>
        <w:tc>
          <w:tcPr>
            <w:tcW w:w="1129" w:type="dxa"/>
            <w:vAlign w:val="center"/>
          </w:tcPr>
          <w:p w14:paraId="783D749F" w14:textId="77777777" w:rsidR="003763FF" w:rsidRPr="00F50077" w:rsidRDefault="003763FF" w:rsidP="00D953A3">
            <w:pPr>
              <w:jc w:val="center"/>
              <w:rPr>
                <w:rFonts w:eastAsia="Calibri"/>
                <w:sz w:val="24"/>
                <w:szCs w:val="24"/>
              </w:rPr>
            </w:pPr>
            <w:r w:rsidRPr="00F50077">
              <w:rPr>
                <w:rFonts w:eastAsia="Calibri"/>
                <w:sz w:val="24"/>
                <w:szCs w:val="24"/>
              </w:rPr>
              <w:t>10</w:t>
            </w:r>
          </w:p>
        </w:tc>
        <w:tc>
          <w:tcPr>
            <w:tcW w:w="3389" w:type="dxa"/>
            <w:vAlign w:val="center"/>
          </w:tcPr>
          <w:p w14:paraId="68AFF81D" w14:textId="77777777" w:rsidR="003763FF" w:rsidRPr="00F50077" w:rsidRDefault="003763FF" w:rsidP="00D953A3">
            <w:pPr>
              <w:rPr>
                <w:rFonts w:eastAsia="Calibri"/>
                <w:i/>
                <w:sz w:val="24"/>
                <w:szCs w:val="24"/>
              </w:rPr>
            </w:pPr>
            <w:proofErr w:type="spellStart"/>
            <w:r w:rsidRPr="00F50077">
              <w:rPr>
                <w:rFonts w:eastAsia="Calibri"/>
                <w:i/>
                <w:sz w:val="24"/>
                <w:szCs w:val="24"/>
              </w:rPr>
              <w:t>Apgriezienu</w:t>
            </w:r>
            <w:proofErr w:type="spellEnd"/>
            <w:r w:rsidRPr="00F50077">
              <w:rPr>
                <w:rFonts w:eastAsia="Calibri"/>
                <w:i/>
                <w:sz w:val="24"/>
                <w:szCs w:val="24"/>
              </w:rPr>
              <w:t xml:space="preserve"> skaits</w:t>
            </w:r>
          </w:p>
        </w:tc>
        <w:tc>
          <w:tcPr>
            <w:tcW w:w="3815" w:type="dxa"/>
            <w:vAlign w:val="center"/>
          </w:tcPr>
          <w:p w14:paraId="41CE5038" w14:textId="77777777" w:rsidR="003763FF" w:rsidRPr="00F50077" w:rsidRDefault="003763FF" w:rsidP="00D953A3">
            <w:pPr>
              <w:rPr>
                <w:rFonts w:eastAsia="Calibri"/>
                <w:i/>
                <w:sz w:val="24"/>
                <w:szCs w:val="24"/>
              </w:rPr>
            </w:pPr>
            <w:r w:rsidRPr="00F50077">
              <w:rPr>
                <w:rFonts w:eastAsia="Calibri"/>
                <w:i/>
                <w:sz w:val="24"/>
                <w:szCs w:val="24"/>
              </w:rPr>
              <w:t>1500 apgr./min.</w:t>
            </w:r>
          </w:p>
        </w:tc>
      </w:tr>
      <w:tr w:rsidR="002F2E9A" w:rsidRPr="002F2E9A" w14:paraId="36BFC867" w14:textId="77777777" w:rsidTr="00F50077">
        <w:trPr>
          <w:trHeight w:val="330"/>
          <w:tblHeader/>
        </w:trPr>
        <w:tc>
          <w:tcPr>
            <w:tcW w:w="1129" w:type="dxa"/>
            <w:vAlign w:val="center"/>
          </w:tcPr>
          <w:p w14:paraId="44CA15B8" w14:textId="77777777" w:rsidR="003763FF" w:rsidRPr="00F50077" w:rsidRDefault="003763FF" w:rsidP="00D953A3">
            <w:pPr>
              <w:jc w:val="center"/>
              <w:rPr>
                <w:rFonts w:eastAsia="Calibri"/>
                <w:sz w:val="24"/>
                <w:szCs w:val="24"/>
              </w:rPr>
            </w:pPr>
            <w:r w:rsidRPr="00F50077">
              <w:rPr>
                <w:rFonts w:eastAsia="Calibri"/>
                <w:sz w:val="24"/>
                <w:szCs w:val="24"/>
              </w:rPr>
              <w:t>11.</w:t>
            </w:r>
          </w:p>
        </w:tc>
        <w:tc>
          <w:tcPr>
            <w:tcW w:w="3389" w:type="dxa"/>
            <w:vAlign w:val="center"/>
          </w:tcPr>
          <w:p w14:paraId="17B01F4B" w14:textId="77777777" w:rsidR="003763FF" w:rsidRPr="00F50077" w:rsidRDefault="003763FF" w:rsidP="00D953A3">
            <w:pPr>
              <w:rPr>
                <w:rFonts w:eastAsia="Calibri"/>
                <w:i/>
                <w:sz w:val="24"/>
                <w:szCs w:val="24"/>
              </w:rPr>
            </w:pPr>
            <w:r w:rsidRPr="00F50077">
              <w:rPr>
                <w:rFonts w:eastAsia="Calibri"/>
                <w:i/>
                <w:sz w:val="24"/>
                <w:szCs w:val="24"/>
              </w:rPr>
              <w:t>Iebūvētās degvielas tvertnes tilpums</w:t>
            </w:r>
          </w:p>
        </w:tc>
        <w:tc>
          <w:tcPr>
            <w:tcW w:w="3815" w:type="dxa"/>
            <w:vAlign w:val="center"/>
          </w:tcPr>
          <w:p w14:paraId="5AAD45DA" w14:textId="77777777" w:rsidR="003763FF" w:rsidRPr="00F50077" w:rsidRDefault="003763FF" w:rsidP="00D953A3">
            <w:pPr>
              <w:rPr>
                <w:rFonts w:eastAsia="Calibri"/>
                <w:i/>
                <w:sz w:val="24"/>
                <w:szCs w:val="24"/>
              </w:rPr>
            </w:pPr>
            <w:r w:rsidRPr="00F50077">
              <w:rPr>
                <w:rFonts w:eastAsia="Calibri"/>
                <w:i/>
                <w:sz w:val="24"/>
                <w:szCs w:val="24"/>
              </w:rPr>
              <w:t>170 l</w:t>
            </w:r>
          </w:p>
        </w:tc>
      </w:tr>
      <w:tr w:rsidR="002F2E9A" w:rsidRPr="002F2E9A" w14:paraId="05BB251A" w14:textId="77777777" w:rsidTr="00F50077">
        <w:trPr>
          <w:trHeight w:val="330"/>
          <w:tblHeader/>
        </w:trPr>
        <w:tc>
          <w:tcPr>
            <w:tcW w:w="1129" w:type="dxa"/>
            <w:vAlign w:val="center"/>
          </w:tcPr>
          <w:p w14:paraId="5998D7AB" w14:textId="77777777" w:rsidR="003763FF" w:rsidRPr="00F50077" w:rsidRDefault="003763FF" w:rsidP="00D953A3">
            <w:pPr>
              <w:jc w:val="center"/>
              <w:rPr>
                <w:rFonts w:eastAsia="Calibri"/>
                <w:sz w:val="24"/>
                <w:szCs w:val="24"/>
              </w:rPr>
            </w:pPr>
            <w:r w:rsidRPr="00F50077">
              <w:rPr>
                <w:rFonts w:eastAsia="Calibri"/>
                <w:sz w:val="24"/>
                <w:szCs w:val="24"/>
              </w:rPr>
              <w:t>12.</w:t>
            </w:r>
          </w:p>
        </w:tc>
        <w:tc>
          <w:tcPr>
            <w:tcW w:w="3389" w:type="dxa"/>
            <w:vAlign w:val="center"/>
          </w:tcPr>
          <w:p w14:paraId="57969748" w14:textId="77777777" w:rsidR="003763FF" w:rsidRPr="00F50077" w:rsidRDefault="003763FF" w:rsidP="00D953A3">
            <w:pPr>
              <w:rPr>
                <w:rFonts w:eastAsia="Calibri"/>
                <w:i/>
                <w:sz w:val="24"/>
                <w:szCs w:val="24"/>
              </w:rPr>
            </w:pPr>
            <w:r w:rsidRPr="00F50077">
              <w:rPr>
                <w:rFonts w:eastAsia="Calibri"/>
                <w:i/>
                <w:sz w:val="24"/>
                <w:szCs w:val="24"/>
              </w:rPr>
              <w:t>Svars</w:t>
            </w:r>
          </w:p>
        </w:tc>
        <w:tc>
          <w:tcPr>
            <w:tcW w:w="3815" w:type="dxa"/>
            <w:vAlign w:val="center"/>
          </w:tcPr>
          <w:p w14:paraId="47368F08" w14:textId="77777777" w:rsidR="003763FF" w:rsidRPr="00F50077" w:rsidRDefault="003763FF" w:rsidP="00D953A3">
            <w:pPr>
              <w:rPr>
                <w:rFonts w:eastAsia="Calibri"/>
                <w:i/>
                <w:sz w:val="24"/>
                <w:szCs w:val="24"/>
              </w:rPr>
            </w:pPr>
            <w:r w:rsidRPr="00F50077">
              <w:rPr>
                <w:rFonts w:eastAsia="Calibri"/>
                <w:i/>
                <w:sz w:val="24"/>
                <w:szCs w:val="24"/>
              </w:rPr>
              <w:t>1138 kg</w:t>
            </w:r>
          </w:p>
        </w:tc>
      </w:tr>
      <w:tr w:rsidR="002F2E9A" w:rsidRPr="002F2E9A" w14:paraId="72157BA8" w14:textId="77777777" w:rsidTr="00F50077">
        <w:trPr>
          <w:trHeight w:val="330"/>
          <w:tblHeader/>
        </w:trPr>
        <w:tc>
          <w:tcPr>
            <w:tcW w:w="1129" w:type="dxa"/>
            <w:vAlign w:val="center"/>
          </w:tcPr>
          <w:p w14:paraId="657E0AB0" w14:textId="77777777" w:rsidR="003763FF" w:rsidRPr="00F50077" w:rsidRDefault="003763FF" w:rsidP="00D953A3">
            <w:pPr>
              <w:jc w:val="center"/>
              <w:rPr>
                <w:rFonts w:eastAsia="Calibri"/>
                <w:sz w:val="24"/>
                <w:szCs w:val="24"/>
              </w:rPr>
            </w:pPr>
            <w:r w:rsidRPr="00F50077">
              <w:rPr>
                <w:rFonts w:eastAsia="Calibri"/>
                <w:sz w:val="24"/>
                <w:szCs w:val="24"/>
              </w:rPr>
              <w:t>13.</w:t>
            </w:r>
          </w:p>
        </w:tc>
        <w:tc>
          <w:tcPr>
            <w:tcW w:w="3389" w:type="dxa"/>
            <w:vAlign w:val="center"/>
          </w:tcPr>
          <w:p w14:paraId="2F6CF9F9" w14:textId="77777777" w:rsidR="003763FF" w:rsidRPr="00F50077" w:rsidRDefault="003763FF" w:rsidP="00D953A3">
            <w:pPr>
              <w:rPr>
                <w:rFonts w:eastAsia="Calibri"/>
                <w:i/>
                <w:sz w:val="24"/>
                <w:szCs w:val="24"/>
              </w:rPr>
            </w:pPr>
            <w:r w:rsidRPr="00F50077">
              <w:rPr>
                <w:rFonts w:eastAsia="Calibri"/>
                <w:i/>
                <w:sz w:val="24"/>
                <w:szCs w:val="24"/>
              </w:rPr>
              <w:t>Izmēri (G x P x A)</w:t>
            </w:r>
          </w:p>
        </w:tc>
        <w:tc>
          <w:tcPr>
            <w:tcW w:w="3815" w:type="dxa"/>
            <w:vAlign w:val="center"/>
          </w:tcPr>
          <w:p w14:paraId="02BE9EDA" w14:textId="77777777" w:rsidR="003763FF" w:rsidRPr="00F50077" w:rsidRDefault="003763FF" w:rsidP="00D953A3">
            <w:pPr>
              <w:rPr>
                <w:rFonts w:eastAsia="Calibri"/>
                <w:i/>
                <w:sz w:val="24"/>
                <w:szCs w:val="24"/>
              </w:rPr>
            </w:pPr>
            <w:r w:rsidRPr="00F50077">
              <w:rPr>
                <w:rFonts w:eastAsia="Calibri"/>
                <w:i/>
                <w:sz w:val="24"/>
                <w:szCs w:val="24"/>
              </w:rPr>
              <w:t>2,25 x 1,10 x 1,50 m</w:t>
            </w:r>
          </w:p>
        </w:tc>
      </w:tr>
      <w:tr w:rsidR="003763FF" w:rsidRPr="002F2E9A" w14:paraId="1833EDE0" w14:textId="77777777" w:rsidTr="00F50077">
        <w:trPr>
          <w:trHeight w:val="330"/>
          <w:tblHeader/>
        </w:trPr>
        <w:tc>
          <w:tcPr>
            <w:tcW w:w="8333" w:type="dxa"/>
            <w:gridSpan w:val="3"/>
            <w:vAlign w:val="center"/>
          </w:tcPr>
          <w:p w14:paraId="79284033" w14:textId="77777777" w:rsidR="003763FF" w:rsidRPr="00F50077" w:rsidRDefault="003763FF" w:rsidP="00D953A3">
            <w:pPr>
              <w:jc w:val="center"/>
              <w:rPr>
                <w:rFonts w:eastAsia="Calibri"/>
                <w:b/>
                <w:bCs/>
                <w:i/>
                <w:sz w:val="24"/>
                <w:szCs w:val="24"/>
              </w:rPr>
            </w:pPr>
            <w:r w:rsidRPr="00F50077">
              <w:rPr>
                <w:rFonts w:eastAsia="Calibri"/>
                <w:b/>
                <w:bCs/>
                <w:iCs/>
                <w:sz w:val="24"/>
                <w:szCs w:val="24"/>
              </w:rPr>
              <w:t>2024. gada novembrī veiktie apkopes darbi:</w:t>
            </w:r>
          </w:p>
        </w:tc>
      </w:tr>
      <w:tr w:rsidR="002F2E9A" w:rsidRPr="002F2E9A" w14:paraId="5BB83A06" w14:textId="77777777" w:rsidTr="00F50077">
        <w:trPr>
          <w:trHeight w:val="330"/>
          <w:tblHeader/>
        </w:trPr>
        <w:tc>
          <w:tcPr>
            <w:tcW w:w="1129" w:type="dxa"/>
            <w:vAlign w:val="center"/>
          </w:tcPr>
          <w:p w14:paraId="1B395BE8" w14:textId="77777777" w:rsidR="003763FF" w:rsidRPr="00F50077" w:rsidRDefault="003763FF" w:rsidP="00D953A3">
            <w:pPr>
              <w:jc w:val="center"/>
              <w:rPr>
                <w:rFonts w:eastAsia="Calibri"/>
                <w:sz w:val="24"/>
                <w:szCs w:val="24"/>
              </w:rPr>
            </w:pPr>
            <w:r w:rsidRPr="00F50077">
              <w:rPr>
                <w:rFonts w:eastAsia="Calibri"/>
                <w:sz w:val="24"/>
                <w:szCs w:val="24"/>
              </w:rPr>
              <w:t>1.</w:t>
            </w:r>
          </w:p>
        </w:tc>
        <w:tc>
          <w:tcPr>
            <w:tcW w:w="3389" w:type="dxa"/>
            <w:vAlign w:val="center"/>
          </w:tcPr>
          <w:p w14:paraId="0287893C" w14:textId="77777777" w:rsidR="003763FF" w:rsidRPr="00F50077" w:rsidRDefault="003763FF" w:rsidP="00D953A3">
            <w:pPr>
              <w:rPr>
                <w:rFonts w:eastAsia="Calibri"/>
                <w:i/>
                <w:sz w:val="24"/>
                <w:szCs w:val="24"/>
              </w:rPr>
            </w:pPr>
            <w:r w:rsidRPr="00F50077">
              <w:rPr>
                <w:rFonts w:eastAsia="Calibri"/>
                <w:i/>
                <w:sz w:val="24"/>
                <w:szCs w:val="24"/>
              </w:rPr>
              <w:t>Motora eļļas nomaiņa</w:t>
            </w:r>
          </w:p>
        </w:tc>
        <w:tc>
          <w:tcPr>
            <w:tcW w:w="3815" w:type="dxa"/>
            <w:vAlign w:val="center"/>
          </w:tcPr>
          <w:p w14:paraId="24A86DE2" w14:textId="77777777" w:rsidR="003763FF" w:rsidRPr="00F50077" w:rsidRDefault="003763FF" w:rsidP="00D953A3">
            <w:pPr>
              <w:rPr>
                <w:rFonts w:eastAsia="Calibri"/>
                <w:i/>
                <w:sz w:val="24"/>
                <w:szCs w:val="24"/>
              </w:rPr>
            </w:pPr>
            <w:r w:rsidRPr="00F50077">
              <w:rPr>
                <w:rFonts w:eastAsia="Calibri"/>
                <w:i/>
                <w:sz w:val="24"/>
                <w:szCs w:val="24"/>
              </w:rPr>
              <w:t>10W40, 8 l</w:t>
            </w:r>
          </w:p>
        </w:tc>
      </w:tr>
      <w:tr w:rsidR="002F2E9A" w:rsidRPr="002F2E9A" w14:paraId="3D37C365" w14:textId="77777777" w:rsidTr="00F50077">
        <w:trPr>
          <w:trHeight w:val="330"/>
          <w:tblHeader/>
        </w:trPr>
        <w:tc>
          <w:tcPr>
            <w:tcW w:w="1129" w:type="dxa"/>
            <w:vAlign w:val="center"/>
          </w:tcPr>
          <w:p w14:paraId="5AD6DB15" w14:textId="77777777" w:rsidR="003763FF" w:rsidRPr="00F50077" w:rsidRDefault="003763FF" w:rsidP="00D953A3">
            <w:pPr>
              <w:jc w:val="center"/>
              <w:rPr>
                <w:rFonts w:eastAsia="Calibri"/>
                <w:sz w:val="24"/>
                <w:szCs w:val="24"/>
              </w:rPr>
            </w:pPr>
            <w:r w:rsidRPr="00F50077">
              <w:rPr>
                <w:rFonts w:eastAsia="Calibri"/>
                <w:sz w:val="24"/>
                <w:szCs w:val="24"/>
              </w:rPr>
              <w:t>2.</w:t>
            </w:r>
          </w:p>
        </w:tc>
        <w:tc>
          <w:tcPr>
            <w:tcW w:w="3389" w:type="dxa"/>
            <w:vAlign w:val="center"/>
          </w:tcPr>
          <w:p w14:paraId="7F9F9C8D" w14:textId="77777777" w:rsidR="003763FF" w:rsidRPr="00F50077" w:rsidRDefault="003763FF" w:rsidP="00D953A3">
            <w:pPr>
              <w:rPr>
                <w:rFonts w:eastAsia="Calibri"/>
                <w:i/>
                <w:sz w:val="24"/>
                <w:szCs w:val="24"/>
              </w:rPr>
            </w:pPr>
            <w:r w:rsidRPr="00F50077">
              <w:rPr>
                <w:rFonts w:eastAsia="Calibri"/>
                <w:i/>
                <w:sz w:val="24"/>
                <w:szCs w:val="24"/>
              </w:rPr>
              <w:t>Eļļas filtra nomaiņa</w:t>
            </w:r>
          </w:p>
        </w:tc>
        <w:tc>
          <w:tcPr>
            <w:tcW w:w="3815" w:type="dxa"/>
            <w:vAlign w:val="center"/>
          </w:tcPr>
          <w:p w14:paraId="2945CAF4" w14:textId="77777777" w:rsidR="003763FF" w:rsidRPr="00F50077" w:rsidRDefault="003763FF" w:rsidP="00D953A3">
            <w:pPr>
              <w:rPr>
                <w:rFonts w:eastAsia="Calibri"/>
                <w:i/>
                <w:sz w:val="24"/>
                <w:szCs w:val="24"/>
              </w:rPr>
            </w:pPr>
            <w:r w:rsidRPr="00F50077">
              <w:rPr>
                <w:rFonts w:eastAsia="Calibri"/>
                <w:i/>
                <w:sz w:val="24"/>
                <w:szCs w:val="24"/>
              </w:rPr>
              <w:t>2654407, 51459E, P554407</w:t>
            </w:r>
          </w:p>
        </w:tc>
      </w:tr>
      <w:tr w:rsidR="002F2E9A" w:rsidRPr="002F2E9A" w14:paraId="492C3996" w14:textId="77777777" w:rsidTr="00F50077">
        <w:trPr>
          <w:trHeight w:val="330"/>
          <w:tblHeader/>
        </w:trPr>
        <w:tc>
          <w:tcPr>
            <w:tcW w:w="1129" w:type="dxa"/>
            <w:vAlign w:val="center"/>
          </w:tcPr>
          <w:p w14:paraId="749169CD" w14:textId="77777777" w:rsidR="003763FF" w:rsidRPr="00F50077" w:rsidRDefault="003763FF" w:rsidP="00D953A3">
            <w:pPr>
              <w:jc w:val="center"/>
              <w:rPr>
                <w:rFonts w:eastAsia="Calibri"/>
                <w:sz w:val="24"/>
                <w:szCs w:val="24"/>
              </w:rPr>
            </w:pPr>
            <w:r w:rsidRPr="00F50077">
              <w:rPr>
                <w:rFonts w:eastAsia="Calibri"/>
                <w:sz w:val="24"/>
                <w:szCs w:val="24"/>
              </w:rPr>
              <w:t>3.</w:t>
            </w:r>
          </w:p>
        </w:tc>
        <w:tc>
          <w:tcPr>
            <w:tcW w:w="3389" w:type="dxa"/>
            <w:vAlign w:val="center"/>
          </w:tcPr>
          <w:p w14:paraId="0994E3F9" w14:textId="77777777" w:rsidR="003763FF" w:rsidRPr="00F50077" w:rsidRDefault="003763FF" w:rsidP="00D953A3">
            <w:pPr>
              <w:rPr>
                <w:rFonts w:eastAsia="Calibri"/>
                <w:i/>
                <w:sz w:val="24"/>
                <w:szCs w:val="24"/>
              </w:rPr>
            </w:pPr>
            <w:r w:rsidRPr="00F50077">
              <w:rPr>
                <w:rFonts w:eastAsia="Calibri"/>
                <w:i/>
                <w:sz w:val="24"/>
                <w:szCs w:val="24"/>
              </w:rPr>
              <w:t>Degvielas filtra nomaiņa</w:t>
            </w:r>
          </w:p>
        </w:tc>
        <w:tc>
          <w:tcPr>
            <w:tcW w:w="3815" w:type="dxa"/>
            <w:vAlign w:val="center"/>
          </w:tcPr>
          <w:p w14:paraId="2FFA7CBB" w14:textId="77777777" w:rsidR="003763FF" w:rsidRPr="00F50077" w:rsidRDefault="003763FF" w:rsidP="00D953A3">
            <w:pPr>
              <w:rPr>
                <w:rFonts w:eastAsia="Calibri"/>
                <w:i/>
                <w:sz w:val="24"/>
                <w:szCs w:val="24"/>
              </w:rPr>
            </w:pPr>
            <w:r w:rsidRPr="00F50077">
              <w:rPr>
                <w:rFonts w:eastAsia="Calibri"/>
                <w:i/>
                <w:sz w:val="24"/>
                <w:szCs w:val="24"/>
              </w:rPr>
              <w:t>SN001</w:t>
            </w:r>
          </w:p>
        </w:tc>
      </w:tr>
      <w:tr w:rsidR="002F2E9A" w:rsidRPr="002F2E9A" w14:paraId="28D2FA06" w14:textId="77777777" w:rsidTr="00F50077">
        <w:trPr>
          <w:trHeight w:val="330"/>
          <w:tblHeader/>
        </w:trPr>
        <w:tc>
          <w:tcPr>
            <w:tcW w:w="1129" w:type="dxa"/>
            <w:vAlign w:val="center"/>
          </w:tcPr>
          <w:p w14:paraId="282C72E7" w14:textId="77777777" w:rsidR="003763FF" w:rsidRPr="00F50077" w:rsidRDefault="003763FF" w:rsidP="00D953A3">
            <w:pPr>
              <w:jc w:val="center"/>
              <w:rPr>
                <w:rFonts w:eastAsia="Calibri"/>
                <w:sz w:val="24"/>
                <w:szCs w:val="24"/>
              </w:rPr>
            </w:pPr>
            <w:r w:rsidRPr="00F50077">
              <w:rPr>
                <w:rFonts w:eastAsia="Calibri"/>
                <w:sz w:val="24"/>
                <w:szCs w:val="24"/>
              </w:rPr>
              <w:t>4.</w:t>
            </w:r>
          </w:p>
        </w:tc>
        <w:tc>
          <w:tcPr>
            <w:tcW w:w="3389" w:type="dxa"/>
            <w:vAlign w:val="center"/>
          </w:tcPr>
          <w:p w14:paraId="4C40DF22" w14:textId="77777777" w:rsidR="003763FF" w:rsidRPr="00F50077" w:rsidRDefault="003763FF" w:rsidP="00D953A3">
            <w:pPr>
              <w:rPr>
                <w:rFonts w:eastAsia="Calibri"/>
                <w:i/>
                <w:sz w:val="24"/>
                <w:szCs w:val="24"/>
              </w:rPr>
            </w:pPr>
            <w:r w:rsidRPr="00F50077">
              <w:rPr>
                <w:rFonts w:eastAsia="Calibri"/>
                <w:i/>
                <w:sz w:val="24"/>
                <w:szCs w:val="24"/>
              </w:rPr>
              <w:t>Akumulatora nomaiņa</w:t>
            </w:r>
          </w:p>
        </w:tc>
        <w:tc>
          <w:tcPr>
            <w:tcW w:w="3815" w:type="dxa"/>
            <w:vAlign w:val="center"/>
          </w:tcPr>
          <w:p w14:paraId="6FBD05AC" w14:textId="77777777" w:rsidR="003763FF" w:rsidRPr="00F50077" w:rsidRDefault="003763FF" w:rsidP="00D953A3">
            <w:pPr>
              <w:rPr>
                <w:rFonts w:eastAsia="Calibri"/>
                <w:i/>
                <w:sz w:val="24"/>
                <w:szCs w:val="24"/>
              </w:rPr>
            </w:pPr>
            <w:r w:rsidRPr="00F50077">
              <w:rPr>
                <w:rFonts w:eastAsia="Calibri"/>
                <w:i/>
                <w:sz w:val="24"/>
                <w:szCs w:val="24"/>
              </w:rPr>
              <w:t xml:space="preserve">YUASA 12 V/100 </w:t>
            </w:r>
            <w:proofErr w:type="spellStart"/>
            <w:r w:rsidRPr="00F50077">
              <w:rPr>
                <w:rFonts w:eastAsia="Calibri"/>
                <w:i/>
                <w:sz w:val="24"/>
                <w:szCs w:val="24"/>
              </w:rPr>
              <w:t>Ah</w:t>
            </w:r>
            <w:proofErr w:type="spellEnd"/>
            <w:r w:rsidRPr="00F50077">
              <w:rPr>
                <w:rFonts w:eastAsia="Calibri"/>
                <w:i/>
                <w:sz w:val="24"/>
                <w:szCs w:val="24"/>
              </w:rPr>
              <w:t xml:space="preserve"> / 900 A  </w:t>
            </w:r>
            <w:proofErr w:type="spellStart"/>
            <w:r w:rsidRPr="00F50077">
              <w:rPr>
                <w:rFonts w:eastAsia="Calibri"/>
                <w:i/>
                <w:sz w:val="24"/>
                <w:szCs w:val="24"/>
              </w:rPr>
              <w:t>Silver</w:t>
            </w:r>
            <w:proofErr w:type="spellEnd"/>
            <w:r w:rsidRPr="00F50077">
              <w:rPr>
                <w:rFonts w:eastAsia="Calibri"/>
                <w:i/>
                <w:sz w:val="24"/>
                <w:szCs w:val="24"/>
              </w:rPr>
              <w:t xml:space="preserve"> </w:t>
            </w:r>
            <w:proofErr w:type="spellStart"/>
            <w:r w:rsidRPr="00F50077">
              <w:rPr>
                <w:rFonts w:eastAsia="Calibri"/>
                <w:i/>
                <w:sz w:val="24"/>
                <w:szCs w:val="24"/>
              </w:rPr>
              <w:t>High</w:t>
            </w:r>
            <w:proofErr w:type="spellEnd"/>
            <w:r w:rsidRPr="00F50077">
              <w:rPr>
                <w:rFonts w:eastAsia="Calibri"/>
                <w:i/>
                <w:sz w:val="24"/>
                <w:szCs w:val="24"/>
              </w:rPr>
              <w:t xml:space="preserve"> Performance</w:t>
            </w:r>
          </w:p>
        </w:tc>
      </w:tr>
      <w:tr w:rsidR="002F2E9A" w:rsidRPr="002F2E9A" w14:paraId="0A1AEE3C" w14:textId="77777777" w:rsidTr="00F50077">
        <w:trPr>
          <w:trHeight w:val="330"/>
          <w:tblHeader/>
        </w:trPr>
        <w:tc>
          <w:tcPr>
            <w:tcW w:w="1129" w:type="dxa"/>
            <w:vAlign w:val="center"/>
          </w:tcPr>
          <w:p w14:paraId="3B483D71" w14:textId="77777777" w:rsidR="003763FF" w:rsidRPr="00F50077" w:rsidRDefault="003763FF" w:rsidP="00D953A3">
            <w:pPr>
              <w:jc w:val="center"/>
              <w:rPr>
                <w:rFonts w:eastAsia="Calibri"/>
                <w:sz w:val="24"/>
                <w:szCs w:val="24"/>
              </w:rPr>
            </w:pPr>
            <w:r w:rsidRPr="00F50077">
              <w:rPr>
                <w:rFonts w:eastAsia="Calibri"/>
                <w:sz w:val="24"/>
                <w:szCs w:val="24"/>
              </w:rPr>
              <w:t>5.</w:t>
            </w:r>
          </w:p>
        </w:tc>
        <w:tc>
          <w:tcPr>
            <w:tcW w:w="3389" w:type="dxa"/>
            <w:vAlign w:val="center"/>
          </w:tcPr>
          <w:p w14:paraId="5D69F9E8" w14:textId="77777777" w:rsidR="003763FF" w:rsidRPr="00F50077" w:rsidRDefault="003763FF" w:rsidP="00D953A3">
            <w:pPr>
              <w:rPr>
                <w:rFonts w:eastAsia="Calibri"/>
                <w:i/>
                <w:sz w:val="24"/>
                <w:szCs w:val="24"/>
              </w:rPr>
            </w:pPr>
            <w:r w:rsidRPr="00F50077">
              <w:rPr>
                <w:rFonts w:eastAsia="Calibri"/>
                <w:i/>
                <w:sz w:val="24"/>
                <w:szCs w:val="24"/>
              </w:rPr>
              <w:t xml:space="preserve">Degvielas </w:t>
            </w:r>
            <w:proofErr w:type="spellStart"/>
            <w:r w:rsidRPr="00F50077">
              <w:rPr>
                <w:rFonts w:eastAsia="Calibri"/>
                <w:i/>
                <w:sz w:val="24"/>
                <w:szCs w:val="24"/>
              </w:rPr>
              <w:t>uzpilde</w:t>
            </w:r>
            <w:proofErr w:type="spellEnd"/>
          </w:p>
        </w:tc>
        <w:tc>
          <w:tcPr>
            <w:tcW w:w="3815" w:type="dxa"/>
            <w:vAlign w:val="center"/>
          </w:tcPr>
          <w:p w14:paraId="45A51BA9" w14:textId="77777777" w:rsidR="003763FF" w:rsidRPr="00F50077" w:rsidRDefault="003763FF" w:rsidP="00D953A3">
            <w:pPr>
              <w:rPr>
                <w:rFonts w:eastAsia="Calibri"/>
                <w:i/>
                <w:sz w:val="24"/>
                <w:szCs w:val="24"/>
              </w:rPr>
            </w:pPr>
            <w:r w:rsidRPr="00F50077">
              <w:rPr>
                <w:rFonts w:eastAsia="Calibri"/>
                <w:i/>
                <w:sz w:val="24"/>
                <w:szCs w:val="24"/>
              </w:rPr>
              <w:t>80 l</w:t>
            </w:r>
          </w:p>
        </w:tc>
      </w:tr>
      <w:tr w:rsidR="002F2E9A" w:rsidRPr="002F2E9A" w14:paraId="76939616" w14:textId="77777777" w:rsidTr="00F50077">
        <w:trPr>
          <w:trHeight w:val="330"/>
          <w:tblHeader/>
        </w:trPr>
        <w:tc>
          <w:tcPr>
            <w:tcW w:w="1129" w:type="dxa"/>
            <w:vAlign w:val="center"/>
          </w:tcPr>
          <w:p w14:paraId="5E0A9ABF" w14:textId="77777777" w:rsidR="003763FF" w:rsidRPr="00F50077" w:rsidRDefault="003763FF" w:rsidP="00D953A3">
            <w:pPr>
              <w:jc w:val="center"/>
              <w:rPr>
                <w:rFonts w:eastAsia="Calibri"/>
                <w:sz w:val="24"/>
                <w:szCs w:val="24"/>
              </w:rPr>
            </w:pPr>
            <w:r w:rsidRPr="00F50077">
              <w:rPr>
                <w:rFonts w:eastAsia="Calibri"/>
                <w:sz w:val="24"/>
                <w:szCs w:val="24"/>
              </w:rPr>
              <w:t>6.</w:t>
            </w:r>
          </w:p>
        </w:tc>
        <w:tc>
          <w:tcPr>
            <w:tcW w:w="3389" w:type="dxa"/>
            <w:vAlign w:val="center"/>
          </w:tcPr>
          <w:p w14:paraId="57DF8A52" w14:textId="77777777" w:rsidR="003763FF" w:rsidRPr="00F50077" w:rsidRDefault="003763FF" w:rsidP="00D953A3">
            <w:pPr>
              <w:rPr>
                <w:rFonts w:eastAsia="Calibri"/>
                <w:i/>
                <w:sz w:val="24"/>
                <w:szCs w:val="24"/>
              </w:rPr>
            </w:pPr>
            <w:r w:rsidRPr="00F50077">
              <w:rPr>
                <w:rFonts w:eastAsia="Calibri"/>
                <w:i/>
                <w:sz w:val="24"/>
                <w:szCs w:val="24"/>
              </w:rPr>
              <w:t>Antifrīza nomaiņa</w:t>
            </w:r>
          </w:p>
        </w:tc>
        <w:tc>
          <w:tcPr>
            <w:tcW w:w="3815" w:type="dxa"/>
            <w:vAlign w:val="center"/>
          </w:tcPr>
          <w:p w14:paraId="35CA4C13" w14:textId="77777777" w:rsidR="003763FF" w:rsidRPr="00F50077" w:rsidRDefault="003763FF" w:rsidP="00D953A3">
            <w:pPr>
              <w:rPr>
                <w:rFonts w:eastAsia="Calibri"/>
                <w:i/>
                <w:sz w:val="24"/>
                <w:szCs w:val="24"/>
              </w:rPr>
            </w:pPr>
            <w:r w:rsidRPr="00F50077">
              <w:rPr>
                <w:rFonts w:eastAsia="Calibri"/>
                <w:i/>
                <w:sz w:val="24"/>
                <w:szCs w:val="24"/>
              </w:rPr>
              <w:t>13 l</w:t>
            </w:r>
          </w:p>
        </w:tc>
      </w:tr>
    </w:tbl>
    <w:p w14:paraId="63272066" w14:textId="699012DD" w:rsidR="00B342D4" w:rsidRPr="002C4092" w:rsidRDefault="00B342D4" w:rsidP="00B342D4">
      <w:pPr>
        <w:ind w:right="-2"/>
        <w:jc w:val="right"/>
        <w:rPr>
          <w:sz w:val="24"/>
        </w:rPr>
      </w:pPr>
    </w:p>
    <w:p w14:paraId="5540A93D" w14:textId="77777777" w:rsidR="00B342D4" w:rsidRPr="002C4092" w:rsidRDefault="00B342D4" w:rsidP="00B342D4">
      <w:pPr>
        <w:tabs>
          <w:tab w:val="left" w:pos="1335"/>
        </w:tabs>
        <w:rPr>
          <w:sz w:val="24"/>
        </w:rPr>
      </w:pPr>
    </w:p>
    <w:p w14:paraId="4CDA07CC" w14:textId="77777777" w:rsidR="0085554E" w:rsidRPr="002C4092" w:rsidRDefault="0085554E" w:rsidP="0085554E">
      <w:pPr>
        <w:jc w:val="center"/>
        <w:rPr>
          <w:b/>
          <w:sz w:val="24"/>
          <w:szCs w:val="24"/>
          <w:lang w:eastAsia="lv-LV"/>
        </w:rPr>
      </w:pPr>
      <w:r w:rsidRPr="002C4092">
        <w:rPr>
          <w:b/>
          <w:sz w:val="24"/>
          <w:szCs w:val="24"/>
          <w:lang w:eastAsia="lv-LV"/>
        </w:rPr>
        <w:t>Pušu paraksti:</w:t>
      </w:r>
    </w:p>
    <w:p w14:paraId="6369FD8A" w14:textId="77777777" w:rsidR="0085554E" w:rsidRPr="002C4092" w:rsidRDefault="0085554E" w:rsidP="0085554E">
      <w:pPr>
        <w:jc w:val="center"/>
        <w:rPr>
          <w:b/>
          <w:sz w:val="24"/>
          <w:szCs w:val="24"/>
          <w:lang w:eastAsia="lv-LV"/>
        </w:rPr>
      </w:pPr>
    </w:p>
    <w:tbl>
      <w:tblPr>
        <w:tblW w:w="7609" w:type="dxa"/>
        <w:tblLook w:val="01E0" w:firstRow="1" w:lastRow="1" w:firstColumn="1" w:lastColumn="1" w:noHBand="0" w:noVBand="0"/>
      </w:tblPr>
      <w:tblGrid>
        <w:gridCol w:w="4229"/>
        <w:gridCol w:w="3380"/>
      </w:tblGrid>
      <w:tr w:rsidR="0091495F" w:rsidRPr="00590446" w14:paraId="0868C1A6" w14:textId="77777777" w:rsidTr="002D6DB4">
        <w:trPr>
          <w:trHeight w:val="72"/>
        </w:trPr>
        <w:tc>
          <w:tcPr>
            <w:tcW w:w="4229" w:type="dxa"/>
          </w:tcPr>
          <w:p w14:paraId="55B1165D" w14:textId="77777777" w:rsidR="0091495F" w:rsidRPr="005B5D28" w:rsidRDefault="0091495F" w:rsidP="0091495F">
            <w:pPr>
              <w:widowControl w:val="0"/>
              <w:ind w:right="-1234"/>
              <w:jc w:val="both"/>
              <w:rPr>
                <w:b/>
                <w:sz w:val="24"/>
                <w:szCs w:val="24"/>
              </w:rPr>
            </w:pPr>
            <w:r w:rsidRPr="005B5D28">
              <w:rPr>
                <w:b/>
                <w:sz w:val="24"/>
                <w:szCs w:val="24"/>
              </w:rPr>
              <w:t>Pasūtītājs:</w:t>
            </w:r>
            <w:r w:rsidRPr="005B5D28">
              <w:rPr>
                <w:b/>
                <w:sz w:val="24"/>
                <w:szCs w:val="24"/>
              </w:rPr>
              <w:tab/>
            </w:r>
          </w:p>
          <w:p w14:paraId="05B3DC88" w14:textId="77777777" w:rsidR="0091495F" w:rsidRPr="00590446" w:rsidRDefault="0091495F" w:rsidP="0091495F">
            <w:pPr>
              <w:widowControl w:val="0"/>
              <w:ind w:right="-1234"/>
              <w:jc w:val="both"/>
              <w:rPr>
                <w:sz w:val="24"/>
                <w:szCs w:val="24"/>
              </w:rPr>
            </w:pPr>
          </w:p>
          <w:p w14:paraId="602012B7" w14:textId="0B8BE86F" w:rsidR="0091495F" w:rsidRPr="00590446" w:rsidRDefault="002F2E9A" w:rsidP="0091495F">
            <w:pPr>
              <w:widowControl w:val="0"/>
              <w:ind w:right="-1"/>
              <w:jc w:val="both"/>
              <w:rPr>
                <w:sz w:val="24"/>
                <w:szCs w:val="24"/>
              </w:rPr>
            </w:pPr>
            <w:r>
              <w:rPr>
                <w:sz w:val="24"/>
                <w:szCs w:val="24"/>
              </w:rPr>
              <w:t>ģ</w:t>
            </w:r>
            <w:r w:rsidR="0091495F" w:rsidRPr="00590446">
              <w:rPr>
                <w:sz w:val="24"/>
                <w:szCs w:val="24"/>
              </w:rPr>
              <w:t>enerāldirektor ___________</w:t>
            </w:r>
          </w:p>
          <w:p w14:paraId="497AD0FE" w14:textId="77777777" w:rsidR="0091495F" w:rsidRPr="00590446" w:rsidRDefault="0091495F" w:rsidP="0091495F">
            <w:pPr>
              <w:widowControl w:val="0"/>
              <w:ind w:right="-1"/>
              <w:jc w:val="both"/>
              <w:rPr>
                <w:sz w:val="24"/>
                <w:szCs w:val="24"/>
              </w:rPr>
            </w:pPr>
            <w:r w:rsidRPr="00590446">
              <w:rPr>
                <w:sz w:val="24"/>
                <w:szCs w:val="24"/>
              </w:rPr>
              <w:t>(*paraksts)</w:t>
            </w:r>
          </w:p>
        </w:tc>
        <w:tc>
          <w:tcPr>
            <w:tcW w:w="3380" w:type="dxa"/>
          </w:tcPr>
          <w:p w14:paraId="07B08A4D" w14:textId="77777777" w:rsidR="0091495F" w:rsidRPr="00590446" w:rsidRDefault="0091495F" w:rsidP="0091495F">
            <w:pPr>
              <w:widowControl w:val="0"/>
              <w:ind w:right="-1234"/>
              <w:jc w:val="both"/>
              <w:rPr>
                <w:b/>
                <w:sz w:val="24"/>
                <w:szCs w:val="24"/>
              </w:rPr>
            </w:pPr>
            <w:r>
              <w:rPr>
                <w:b/>
                <w:sz w:val="24"/>
                <w:szCs w:val="24"/>
              </w:rPr>
              <w:t>Izpildītāj</w:t>
            </w:r>
            <w:r w:rsidRPr="00590446">
              <w:rPr>
                <w:b/>
                <w:sz w:val="24"/>
                <w:szCs w:val="24"/>
              </w:rPr>
              <w:t>s:</w:t>
            </w:r>
          </w:p>
          <w:p w14:paraId="1AB66046" w14:textId="77777777" w:rsidR="0091495F" w:rsidRPr="00590446" w:rsidRDefault="0091495F" w:rsidP="0091495F">
            <w:pPr>
              <w:widowControl w:val="0"/>
              <w:tabs>
                <w:tab w:val="left" w:pos="1005"/>
              </w:tabs>
              <w:jc w:val="both"/>
              <w:rPr>
                <w:sz w:val="24"/>
                <w:szCs w:val="24"/>
              </w:rPr>
            </w:pPr>
          </w:p>
          <w:p w14:paraId="61982F06" w14:textId="77777777" w:rsidR="0091495F" w:rsidRPr="00590446" w:rsidRDefault="0091495F" w:rsidP="0091495F">
            <w:pPr>
              <w:jc w:val="both"/>
              <w:rPr>
                <w:bCs/>
                <w:sz w:val="24"/>
                <w:szCs w:val="24"/>
              </w:rPr>
            </w:pPr>
            <w:r w:rsidRPr="00590446">
              <w:rPr>
                <w:bCs/>
                <w:sz w:val="24"/>
                <w:szCs w:val="24"/>
              </w:rPr>
              <w:t>Amats, vārds, uzvārds</w:t>
            </w:r>
            <w:r w:rsidRPr="00590446" w:rsidDel="00187D91">
              <w:rPr>
                <w:sz w:val="24"/>
                <w:szCs w:val="24"/>
              </w:rPr>
              <w:t xml:space="preserve"> </w:t>
            </w:r>
          </w:p>
          <w:p w14:paraId="2650F1F7" w14:textId="77777777" w:rsidR="0091495F" w:rsidRPr="00590446" w:rsidRDefault="0091495F" w:rsidP="0091495F">
            <w:pPr>
              <w:widowControl w:val="0"/>
              <w:jc w:val="both"/>
              <w:rPr>
                <w:sz w:val="24"/>
                <w:szCs w:val="24"/>
              </w:rPr>
            </w:pPr>
            <w:r w:rsidRPr="00590446">
              <w:rPr>
                <w:bCs/>
                <w:sz w:val="24"/>
                <w:szCs w:val="24"/>
              </w:rPr>
              <w:t>(*paraksts)</w:t>
            </w:r>
          </w:p>
          <w:p w14:paraId="0A5F6315" w14:textId="77777777" w:rsidR="0091495F" w:rsidRPr="00590446" w:rsidRDefault="0091495F" w:rsidP="0091495F">
            <w:pPr>
              <w:widowControl w:val="0"/>
              <w:ind w:right="-1"/>
              <w:jc w:val="both"/>
              <w:rPr>
                <w:sz w:val="24"/>
                <w:szCs w:val="24"/>
              </w:rPr>
            </w:pPr>
          </w:p>
        </w:tc>
      </w:tr>
    </w:tbl>
    <w:p w14:paraId="36D64450" w14:textId="77777777" w:rsidR="0085554E" w:rsidRPr="002C4092" w:rsidRDefault="0085554E" w:rsidP="0091495F">
      <w:pPr>
        <w:ind w:left="284"/>
        <w:rPr>
          <w:b/>
          <w:sz w:val="24"/>
          <w:szCs w:val="24"/>
          <w:lang w:eastAsia="lv-LV"/>
        </w:rPr>
      </w:pPr>
    </w:p>
    <w:p w14:paraId="55077D57" w14:textId="77777777" w:rsidR="0085554E" w:rsidRPr="002C4092" w:rsidRDefault="0085554E" w:rsidP="0085554E">
      <w:pPr>
        <w:pStyle w:val="Default"/>
        <w:jc w:val="right"/>
        <w:rPr>
          <w:sz w:val="16"/>
          <w:szCs w:val="16"/>
        </w:rPr>
      </w:pPr>
    </w:p>
    <w:p w14:paraId="57DD4909" w14:textId="1EA98041" w:rsidR="0085554E" w:rsidRPr="002C4092" w:rsidRDefault="00755B14" w:rsidP="00A65726">
      <w:pPr>
        <w:jc w:val="center"/>
        <w:rPr>
          <w:b/>
          <w:sz w:val="16"/>
          <w:szCs w:val="16"/>
        </w:rPr>
      </w:pPr>
      <w:r w:rsidRPr="002C4092">
        <w:rPr>
          <w:sz w:val="16"/>
          <w:szCs w:val="16"/>
        </w:rPr>
        <w:t>*</w:t>
      </w:r>
      <w:r w:rsidR="0085554E" w:rsidRPr="002C4092">
        <w:rPr>
          <w:sz w:val="16"/>
          <w:szCs w:val="16"/>
        </w:rPr>
        <w:t xml:space="preserve"> DOKUMENTS IR PARAKSTĪTS ELEKTRONISKIAR DROŠU ELEKTRONISKO PARAKSTU UN SATUR LAIKA ZĪMOGU</w:t>
      </w:r>
    </w:p>
    <w:p w14:paraId="23264B56" w14:textId="15AF9C39" w:rsidR="002A7E4C" w:rsidRPr="002C4092" w:rsidRDefault="002A7E4C" w:rsidP="00F50077">
      <w:pPr>
        <w:ind w:left="284"/>
        <w:jc w:val="right"/>
        <w:rPr>
          <w:sz w:val="24"/>
          <w:szCs w:val="24"/>
        </w:rPr>
      </w:pPr>
    </w:p>
    <w:sectPr w:rsidR="002A7E4C" w:rsidRPr="002C4092" w:rsidSect="007A525F">
      <w:headerReference w:type="even" r:id="rId14"/>
      <w:headerReference w:type="default" r:id="rId15"/>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64EF" w14:textId="77777777" w:rsidR="008D30A3" w:rsidRDefault="008D30A3">
      <w:r>
        <w:separator/>
      </w:r>
    </w:p>
  </w:endnote>
  <w:endnote w:type="continuationSeparator" w:id="0">
    <w:p w14:paraId="0D860AC8" w14:textId="77777777" w:rsidR="008D30A3" w:rsidRDefault="008D30A3">
      <w:r>
        <w:continuationSeparator/>
      </w:r>
    </w:p>
  </w:endnote>
  <w:endnote w:type="continuationNotice" w:id="1">
    <w:p w14:paraId="5C15B95B" w14:textId="77777777" w:rsidR="002D001F" w:rsidRDefault="002D0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1CA6" w14:textId="77777777" w:rsidR="008D30A3" w:rsidRDefault="008D30A3">
      <w:r>
        <w:separator/>
      </w:r>
    </w:p>
  </w:footnote>
  <w:footnote w:type="continuationSeparator" w:id="0">
    <w:p w14:paraId="6792C4E8" w14:textId="77777777" w:rsidR="008D30A3" w:rsidRDefault="008D30A3">
      <w:r>
        <w:continuationSeparator/>
      </w:r>
    </w:p>
  </w:footnote>
  <w:footnote w:type="continuationNotice" w:id="1">
    <w:p w14:paraId="77E6C83B" w14:textId="77777777" w:rsidR="002D001F" w:rsidRDefault="002D0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3860" w14:textId="00FC97A2" w:rsidR="002844D2" w:rsidRDefault="002844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4092">
      <w:rPr>
        <w:rStyle w:val="PageNumber"/>
        <w:noProof/>
      </w:rPr>
      <w:t>15</w:t>
    </w:r>
    <w:r>
      <w:rPr>
        <w:rStyle w:val="PageNumber"/>
      </w:rPr>
      <w:fldChar w:fldCharType="end"/>
    </w:r>
  </w:p>
  <w:p w14:paraId="3F7C79AA" w14:textId="77777777" w:rsidR="002844D2" w:rsidRDefault="0028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1908" w14:textId="7F1083FE" w:rsidR="002844D2" w:rsidRDefault="002844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680301F9" w14:textId="77777777" w:rsidR="002844D2" w:rsidRDefault="002844D2" w:rsidP="009D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3604BBBE"/>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val="0"/>
        <w:bCs w:val="0"/>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 w15:restartNumberingAfterBreak="0">
    <w:nsid w:val="5AD43B47"/>
    <w:multiLevelType w:val="hybridMultilevel"/>
    <w:tmpl w:val="1F8A597A"/>
    <w:lvl w:ilvl="0" w:tplc="AB0EE3E8">
      <w:start w:val="1"/>
      <w:numFmt w:val="bullet"/>
      <w:lvlText w:val=""/>
      <w:lvlJc w:val="left"/>
      <w:pPr>
        <w:ind w:left="720" w:hanging="360"/>
      </w:pPr>
      <w:rPr>
        <w:rFonts w:ascii="Symbol" w:hAnsi="Symbol" w:hint="default"/>
      </w:rPr>
    </w:lvl>
    <w:lvl w:ilvl="1" w:tplc="F47834F0" w:tentative="1">
      <w:start w:val="1"/>
      <w:numFmt w:val="bullet"/>
      <w:lvlText w:val="o"/>
      <w:lvlJc w:val="left"/>
      <w:pPr>
        <w:ind w:left="1440" w:hanging="360"/>
      </w:pPr>
      <w:rPr>
        <w:rFonts w:ascii="Courier New" w:hAnsi="Courier New" w:cs="Courier New" w:hint="default"/>
      </w:rPr>
    </w:lvl>
    <w:lvl w:ilvl="2" w:tplc="5DA28250" w:tentative="1">
      <w:start w:val="1"/>
      <w:numFmt w:val="bullet"/>
      <w:lvlText w:val=""/>
      <w:lvlJc w:val="left"/>
      <w:pPr>
        <w:ind w:left="2160" w:hanging="360"/>
      </w:pPr>
      <w:rPr>
        <w:rFonts w:ascii="Wingdings" w:hAnsi="Wingdings" w:hint="default"/>
      </w:rPr>
    </w:lvl>
    <w:lvl w:ilvl="3" w:tplc="ACBE6606" w:tentative="1">
      <w:start w:val="1"/>
      <w:numFmt w:val="bullet"/>
      <w:lvlText w:val=""/>
      <w:lvlJc w:val="left"/>
      <w:pPr>
        <w:ind w:left="2880" w:hanging="360"/>
      </w:pPr>
      <w:rPr>
        <w:rFonts w:ascii="Symbol" w:hAnsi="Symbol" w:hint="default"/>
      </w:rPr>
    </w:lvl>
    <w:lvl w:ilvl="4" w:tplc="6E66CF6E" w:tentative="1">
      <w:start w:val="1"/>
      <w:numFmt w:val="bullet"/>
      <w:lvlText w:val="o"/>
      <w:lvlJc w:val="left"/>
      <w:pPr>
        <w:ind w:left="3600" w:hanging="360"/>
      </w:pPr>
      <w:rPr>
        <w:rFonts w:ascii="Courier New" w:hAnsi="Courier New" w:cs="Courier New" w:hint="default"/>
      </w:rPr>
    </w:lvl>
    <w:lvl w:ilvl="5" w:tplc="3BAA64F6" w:tentative="1">
      <w:start w:val="1"/>
      <w:numFmt w:val="bullet"/>
      <w:lvlText w:val=""/>
      <w:lvlJc w:val="left"/>
      <w:pPr>
        <w:ind w:left="4320" w:hanging="360"/>
      </w:pPr>
      <w:rPr>
        <w:rFonts w:ascii="Wingdings" w:hAnsi="Wingdings" w:hint="default"/>
      </w:rPr>
    </w:lvl>
    <w:lvl w:ilvl="6" w:tplc="97A05BAA" w:tentative="1">
      <w:start w:val="1"/>
      <w:numFmt w:val="bullet"/>
      <w:lvlText w:val=""/>
      <w:lvlJc w:val="left"/>
      <w:pPr>
        <w:ind w:left="5040" w:hanging="360"/>
      </w:pPr>
      <w:rPr>
        <w:rFonts w:ascii="Symbol" w:hAnsi="Symbol" w:hint="default"/>
      </w:rPr>
    </w:lvl>
    <w:lvl w:ilvl="7" w:tplc="F9CA4224" w:tentative="1">
      <w:start w:val="1"/>
      <w:numFmt w:val="bullet"/>
      <w:lvlText w:val="o"/>
      <w:lvlJc w:val="left"/>
      <w:pPr>
        <w:ind w:left="5760" w:hanging="360"/>
      </w:pPr>
      <w:rPr>
        <w:rFonts w:ascii="Courier New" w:hAnsi="Courier New" w:cs="Courier New" w:hint="default"/>
      </w:rPr>
    </w:lvl>
    <w:lvl w:ilvl="8" w:tplc="AF82A77A" w:tentative="1">
      <w:start w:val="1"/>
      <w:numFmt w:val="bullet"/>
      <w:lvlText w:val=""/>
      <w:lvlJc w:val="left"/>
      <w:pPr>
        <w:ind w:left="6480" w:hanging="360"/>
      </w:pPr>
      <w:rPr>
        <w:rFonts w:ascii="Wingdings" w:hAnsi="Wingdings" w:hint="default"/>
      </w:rPr>
    </w:lvl>
  </w:abstractNum>
  <w:abstractNum w:abstractNumId="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0404D6B"/>
    <w:multiLevelType w:val="hybridMultilevel"/>
    <w:tmpl w:val="93D26BBE"/>
    <w:lvl w:ilvl="0" w:tplc="5D52A708">
      <w:start w:val="1"/>
      <w:numFmt w:val="bullet"/>
      <w:lvlText w:val=""/>
      <w:lvlJc w:val="left"/>
      <w:pPr>
        <w:ind w:left="360" w:hanging="360"/>
      </w:pPr>
      <w:rPr>
        <w:rFonts w:ascii="Symbol" w:hAnsi="Symbol" w:hint="default"/>
      </w:rPr>
    </w:lvl>
    <w:lvl w:ilvl="1" w:tplc="4878B4EA" w:tentative="1">
      <w:start w:val="1"/>
      <w:numFmt w:val="bullet"/>
      <w:lvlText w:val="o"/>
      <w:lvlJc w:val="left"/>
      <w:pPr>
        <w:ind w:left="1080" w:hanging="360"/>
      </w:pPr>
      <w:rPr>
        <w:rFonts w:ascii="Courier New" w:hAnsi="Courier New" w:cs="Courier New" w:hint="default"/>
      </w:rPr>
    </w:lvl>
    <w:lvl w:ilvl="2" w:tplc="01964300" w:tentative="1">
      <w:start w:val="1"/>
      <w:numFmt w:val="bullet"/>
      <w:lvlText w:val=""/>
      <w:lvlJc w:val="left"/>
      <w:pPr>
        <w:ind w:left="1800" w:hanging="360"/>
      </w:pPr>
      <w:rPr>
        <w:rFonts w:ascii="Wingdings" w:hAnsi="Wingdings" w:hint="default"/>
      </w:rPr>
    </w:lvl>
    <w:lvl w:ilvl="3" w:tplc="C632E92E" w:tentative="1">
      <w:start w:val="1"/>
      <w:numFmt w:val="bullet"/>
      <w:lvlText w:val=""/>
      <w:lvlJc w:val="left"/>
      <w:pPr>
        <w:ind w:left="2520" w:hanging="360"/>
      </w:pPr>
      <w:rPr>
        <w:rFonts w:ascii="Symbol" w:hAnsi="Symbol" w:hint="default"/>
      </w:rPr>
    </w:lvl>
    <w:lvl w:ilvl="4" w:tplc="3B9C2E84" w:tentative="1">
      <w:start w:val="1"/>
      <w:numFmt w:val="bullet"/>
      <w:lvlText w:val="o"/>
      <w:lvlJc w:val="left"/>
      <w:pPr>
        <w:ind w:left="3240" w:hanging="360"/>
      </w:pPr>
      <w:rPr>
        <w:rFonts w:ascii="Courier New" w:hAnsi="Courier New" w:cs="Courier New" w:hint="default"/>
      </w:rPr>
    </w:lvl>
    <w:lvl w:ilvl="5" w:tplc="FCE45900" w:tentative="1">
      <w:start w:val="1"/>
      <w:numFmt w:val="bullet"/>
      <w:lvlText w:val=""/>
      <w:lvlJc w:val="left"/>
      <w:pPr>
        <w:ind w:left="3960" w:hanging="360"/>
      </w:pPr>
      <w:rPr>
        <w:rFonts w:ascii="Wingdings" w:hAnsi="Wingdings" w:hint="default"/>
      </w:rPr>
    </w:lvl>
    <w:lvl w:ilvl="6" w:tplc="CC7C697E" w:tentative="1">
      <w:start w:val="1"/>
      <w:numFmt w:val="bullet"/>
      <w:lvlText w:val=""/>
      <w:lvlJc w:val="left"/>
      <w:pPr>
        <w:ind w:left="4680" w:hanging="360"/>
      </w:pPr>
      <w:rPr>
        <w:rFonts w:ascii="Symbol" w:hAnsi="Symbol" w:hint="default"/>
      </w:rPr>
    </w:lvl>
    <w:lvl w:ilvl="7" w:tplc="690E99A2" w:tentative="1">
      <w:start w:val="1"/>
      <w:numFmt w:val="bullet"/>
      <w:lvlText w:val="o"/>
      <w:lvlJc w:val="left"/>
      <w:pPr>
        <w:ind w:left="5400" w:hanging="360"/>
      </w:pPr>
      <w:rPr>
        <w:rFonts w:ascii="Courier New" w:hAnsi="Courier New" w:cs="Courier New" w:hint="default"/>
      </w:rPr>
    </w:lvl>
    <w:lvl w:ilvl="8" w:tplc="4CCA4E9E" w:tentative="1">
      <w:start w:val="1"/>
      <w:numFmt w:val="bullet"/>
      <w:lvlText w:val=""/>
      <w:lvlJc w:val="left"/>
      <w:pPr>
        <w:ind w:left="6120" w:hanging="360"/>
      </w:pPr>
      <w:rPr>
        <w:rFonts w:ascii="Wingdings" w:hAnsi="Wingdings" w:hint="default"/>
      </w:rPr>
    </w:lvl>
  </w:abstractNum>
  <w:abstractNum w:abstractNumId="5" w15:restartNumberingAfterBreak="0">
    <w:nsid w:val="641B2FCA"/>
    <w:multiLevelType w:val="hybridMultilevel"/>
    <w:tmpl w:val="321CB8E2"/>
    <w:lvl w:ilvl="0" w:tplc="A60458FC">
      <w:start w:val="1"/>
      <w:numFmt w:val="bullet"/>
      <w:lvlText w:val=""/>
      <w:lvlJc w:val="left"/>
      <w:pPr>
        <w:ind w:left="501" w:hanging="360"/>
      </w:pPr>
      <w:rPr>
        <w:rFonts w:ascii="Symbol" w:hAnsi="Symbol" w:hint="default"/>
      </w:rPr>
    </w:lvl>
    <w:lvl w:ilvl="1" w:tplc="3E8E3298" w:tentative="1">
      <w:start w:val="1"/>
      <w:numFmt w:val="bullet"/>
      <w:lvlText w:val="o"/>
      <w:lvlJc w:val="left"/>
      <w:pPr>
        <w:ind w:left="1221" w:hanging="360"/>
      </w:pPr>
      <w:rPr>
        <w:rFonts w:ascii="Courier New" w:hAnsi="Courier New" w:cs="Courier New" w:hint="default"/>
      </w:rPr>
    </w:lvl>
    <w:lvl w:ilvl="2" w:tplc="42EAA052" w:tentative="1">
      <w:start w:val="1"/>
      <w:numFmt w:val="bullet"/>
      <w:lvlText w:val=""/>
      <w:lvlJc w:val="left"/>
      <w:pPr>
        <w:ind w:left="1941" w:hanging="360"/>
      </w:pPr>
      <w:rPr>
        <w:rFonts w:ascii="Wingdings" w:hAnsi="Wingdings" w:hint="default"/>
      </w:rPr>
    </w:lvl>
    <w:lvl w:ilvl="3" w:tplc="1364279A" w:tentative="1">
      <w:start w:val="1"/>
      <w:numFmt w:val="bullet"/>
      <w:lvlText w:val=""/>
      <w:lvlJc w:val="left"/>
      <w:pPr>
        <w:ind w:left="2661" w:hanging="360"/>
      </w:pPr>
      <w:rPr>
        <w:rFonts w:ascii="Symbol" w:hAnsi="Symbol" w:hint="default"/>
      </w:rPr>
    </w:lvl>
    <w:lvl w:ilvl="4" w:tplc="82CC4CDA" w:tentative="1">
      <w:start w:val="1"/>
      <w:numFmt w:val="bullet"/>
      <w:lvlText w:val="o"/>
      <w:lvlJc w:val="left"/>
      <w:pPr>
        <w:ind w:left="3381" w:hanging="360"/>
      </w:pPr>
      <w:rPr>
        <w:rFonts w:ascii="Courier New" w:hAnsi="Courier New" w:cs="Courier New" w:hint="default"/>
      </w:rPr>
    </w:lvl>
    <w:lvl w:ilvl="5" w:tplc="C4CA0D1A" w:tentative="1">
      <w:start w:val="1"/>
      <w:numFmt w:val="bullet"/>
      <w:lvlText w:val=""/>
      <w:lvlJc w:val="left"/>
      <w:pPr>
        <w:ind w:left="4101" w:hanging="360"/>
      </w:pPr>
      <w:rPr>
        <w:rFonts w:ascii="Wingdings" w:hAnsi="Wingdings" w:hint="default"/>
      </w:rPr>
    </w:lvl>
    <w:lvl w:ilvl="6" w:tplc="F50C6F3A" w:tentative="1">
      <w:start w:val="1"/>
      <w:numFmt w:val="bullet"/>
      <w:lvlText w:val=""/>
      <w:lvlJc w:val="left"/>
      <w:pPr>
        <w:ind w:left="4821" w:hanging="360"/>
      </w:pPr>
      <w:rPr>
        <w:rFonts w:ascii="Symbol" w:hAnsi="Symbol" w:hint="default"/>
      </w:rPr>
    </w:lvl>
    <w:lvl w:ilvl="7" w:tplc="9DC04778" w:tentative="1">
      <w:start w:val="1"/>
      <w:numFmt w:val="bullet"/>
      <w:lvlText w:val="o"/>
      <w:lvlJc w:val="left"/>
      <w:pPr>
        <w:ind w:left="5541" w:hanging="360"/>
      </w:pPr>
      <w:rPr>
        <w:rFonts w:ascii="Courier New" w:hAnsi="Courier New" w:cs="Courier New" w:hint="default"/>
      </w:rPr>
    </w:lvl>
    <w:lvl w:ilvl="8" w:tplc="2908820C" w:tentative="1">
      <w:start w:val="1"/>
      <w:numFmt w:val="bullet"/>
      <w:lvlText w:val=""/>
      <w:lvlJc w:val="left"/>
      <w:pPr>
        <w:ind w:left="6261" w:hanging="360"/>
      </w:pPr>
      <w:rPr>
        <w:rFonts w:ascii="Wingdings" w:hAnsi="Wingdings" w:hint="default"/>
      </w:rPr>
    </w:lvl>
  </w:abstractNum>
  <w:abstractNum w:abstractNumId="6"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21697711">
    <w:abstractNumId w:val="1"/>
  </w:num>
  <w:num w:numId="2" w16cid:durableId="790517040">
    <w:abstractNumId w:val="0"/>
  </w:num>
  <w:num w:numId="3" w16cid:durableId="6832244">
    <w:abstractNumId w:val="6"/>
  </w:num>
  <w:num w:numId="4" w16cid:durableId="1097017574">
    <w:abstractNumId w:val="3"/>
  </w:num>
  <w:num w:numId="5" w16cid:durableId="1256481857">
    <w:abstractNumId w:val="4"/>
  </w:num>
  <w:num w:numId="6" w16cid:durableId="501824385">
    <w:abstractNumId w:val="5"/>
  </w:num>
  <w:num w:numId="7" w16cid:durableId="1903516946">
    <w:abstractNumId w:val="2"/>
  </w:num>
  <w:num w:numId="8" w16cid:durableId="483664019">
    <w:abstractNumId w:val="0"/>
  </w:num>
  <w:num w:numId="9" w16cid:durableId="1609577253">
    <w:abstractNumId w:val="0"/>
  </w:num>
  <w:num w:numId="10" w16cid:durableId="768356359">
    <w:abstractNumId w:val="0"/>
  </w:num>
  <w:num w:numId="11" w16cid:durableId="180976127">
    <w:abstractNumId w:val="0"/>
  </w:num>
  <w:num w:numId="12" w16cid:durableId="1826050059">
    <w:abstractNumId w:val="0"/>
  </w:num>
  <w:num w:numId="13" w16cid:durableId="499349283">
    <w:abstractNumId w:val="0"/>
  </w:num>
  <w:num w:numId="14" w16cid:durableId="1012027719">
    <w:abstractNumId w:val="0"/>
  </w:num>
  <w:num w:numId="15" w16cid:durableId="18424325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6B"/>
    <w:rsid w:val="00000579"/>
    <w:rsid w:val="00004D58"/>
    <w:rsid w:val="000277F7"/>
    <w:rsid w:val="00035B1A"/>
    <w:rsid w:val="000378F1"/>
    <w:rsid w:val="00041B46"/>
    <w:rsid w:val="0004349E"/>
    <w:rsid w:val="00050C1A"/>
    <w:rsid w:val="000569D3"/>
    <w:rsid w:val="00061541"/>
    <w:rsid w:val="00063E91"/>
    <w:rsid w:val="000702E9"/>
    <w:rsid w:val="00080BB0"/>
    <w:rsid w:val="000856D8"/>
    <w:rsid w:val="0009280C"/>
    <w:rsid w:val="000A231B"/>
    <w:rsid w:val="000A407E"/>
    <w:rsid w:val="000B34D8"/>
    <w:rsid w:val="000C6E93"/>
    <w:rsid w:val="000D5648"/>
    <w:rsid w:val="000E179E"/>
    <w:rsid w:val="000E18A1"/>
    <w:rsid w:val="000E3936"/>
    <w:rsid w:val="000E7FB1"/>
    <w:rsid w:val="000F18D5"/>
    <w:rsid w:val="000F6040"/>
    <w:rsid w:val="000F6A8D"/>
    <w:rsid w:val="000F7C96"/>
    <w:rsid w:val="001034DF"/>
    <w:rsid w:val="00112D94"/>
    <w:rsid w:val="0011620B"/>
    <w:rsid w:val="00122FE1"/>
    <w:rsid w:val="001417D5"/>
    <w:rsid w:val="001434CE"/>
    <w:rsid w:val="0015317E"/>
    <w:rsid w:val="001567BC"/>
    <w:rsid w:val="00162788"/>
    <w:rsid w:val="00165122"/>
    <w:rsid w:val="001673A7"/>
    <w:rsid w:val="00167600"/>
    <w:rsid w:val="00173DC0"/>
    <w:rsid w:val="001758F3"/>
    <w:rsid w:val="00176C04"/>
    <w:rsid w:val="00180CCC"/>
    <w:rsid w:val="00183984"/>
    <w:rsid w:val="001902AD"/>
    <w:rsid w:val="00194514"/>
    <w:rsid w:val="001978C2"/>
    <w:rsid w:val="001A1E86"/>
    <w:rsid w:val="001A700A"/>
    <w:rsid w:val="001B2917"/>
    <w:rsid w:val="001B4490"/>
    <w:rsid w:val="001B4A92"/>
    <w:rsid w:val="001B6946"/>
    <w:rsid w:val="001B6CC4"/>
    <w:rsid w:val="001C116B"/>
    <w:rsid w:val="001C24F4"/>
    <w:rsid w:val="001D43FE"/>
    <w:rsid w:val="001D61EA"/>
    <w:rsid w:val="001E6607"/>
    <w:rsid w:val="001F4DBE"/>
    <w:rsid w:val="002012D1"/>
    <w:rsid w:val="00201D96"/>
    <w:rsid w:val="00205FCA"/>
    <w:rsid w:val="00211BE6"/>
    <w:rsid w:val="00213E60"/>
    <w:rsid w:val="00217F06"/>
    <w:rsid w:val="00220564"/>
    <w:rsid w:val="00221718"/>
    <w:rsid w:val="002221B9"/>
    <w:rsid w:val="0022261C"/>
    <w:rsid w:val="002229EF"/>
    <w:rsid w:val="00224D91"/>
    <w:rsid w:val="00225993"/>
    <w:rsid w:val="00230EB3"/>
    <w:rsid w:val="002417AD"/>
    <w:rsid w:val="00241DF8"/>
    <w:rsid w:val="0024232E"/>
    <w:rsid w:val="00252955"/>
    <w:rsid w:val="00256968"/>
    <w:rsid w:val="002608DA"/>
    <w:rsid w:val="00261695"/>
    <w:rsid w:val="00266448"/>
    <w:rsid w:val="00275A48"/>
    <w:rsid w:val="002827D8"/>
    <w:rsid w:val="002844D2"/>
    <w:rsid w:val="00284C72"/>
    <w:rsid w:val="002905D3"/>
    <w:rsid w:val="002972F7"/>
    <w:rsid w:val="002A02D2"/>
    <w:rsid w:val="002A1E90"/>
    <w:rsid w:val="002A2410"/>
    <w:rsid w:val="002A49F6"/>
    <w:rsid w:val="002A5FAE"/>
    <w:rsid w:val="002A7E4C"/>
    <w:rsid w:val="002C4092"/>
    <w:rsid w:val="002C6676"/>
    <w:rsid w:val="002D001F"/>
    <w:rsid w:val="002D6DB4"/>
    <w:rsid w:val="002E06DF"/>
    <w:rsid w:val="002E1838"/>
    <w:rsid w:val="002E3495"/>
    <w:rsid w:val="002E51E1"/>
    <w:rsid w:val="002E5F0A"/>
    <w:rsid w:val="002F2E9A"/>
    <w:rsid w:val="00305AD3"/>
    <w:rsid w:val="00311F83"/>
    <w:rsid w:val="00322C31"/>
    <w:rsid w:val="00322C3F"/>
    <w:rsid w:val="00325C85"/>
    <w:rsid w:val="0033012C"/>
    <w:rsid w:val="00332E7E"/>
    <w:rsid w:val="0034010F"/>
    <w:rsid w:val="00340E81"/>
    <w:rsid w:val="00341D85"/>
    <w:rsid w:val="00352D83"/>
    <w:rsid w:val="00353355"/>
    <w:rsid w:val="00357AEC"/>
    <w:rsid w:val="00360A90"/>
    <w:rsid w:val="00363C2C"/>
    <w:rsid w:val="0036414A"/>
    <w:rsid w:val="00367675"/>
    <w:rsid w:val="00372643"/>
    <w:rsid w:val="003746E5"/>
    <w:rsid w:val="003763FF"/>
    <w:rsid w:val="00377195"/>
    <w:rsid w:val="00377E69"/>
    <w:rsid w:val="00380DDC"/>
    <w:rsid w:val="0038150F"/>
    <w:rsid w:val="003978DA"/>
    <w:rsid w:val="003979CD"/>
    <w:rsid w:val="003A0639"/>
    <w:rsid w:val="003A3FD0"/>
    <w:rsid w:val="003A4FAA"/>
    <w:rsid w:val="003A7D09"/>
    <w:rsid w:val="003C2D89"/>
    <w:rsid w:val="003D1D26"/>
    <w:rsid w:val="003D7723"/>
    <w:rsid w:val="003E0488"/>
    <w:rsid w:val="003E6DEE"/>
    <w:rsid w:val="003E7124"/>
    <w:rsid w:val="003F10A8"/>
    <w:rsid w:val="003F414B"/>
    <w:rsid w:val="0041176D"/>
    <w:rsid w:val="00416D1F"/>
    <w:rsid w:val="00422F07"/>
    <w:rsid w:val="00424841"/>
    <w:rsid w:val="00430681"/>
    <w:rsid w:val="00433EA3"/>
    <w:rsid w:val="00450DDB"/>
    <w:rsid w:val="0045181B"/>
    <w:rsid w:val="0045657E"/>
    <w:rsid w:val="00457CDA"/>
    <w:rsid w:val="00463B8D"/>
    <w:rsid w:val="00464C44"/>
    <w:rsid w:val="00464EA2"/>
    <w:rsid w:val="0047066D"/>
    <w:rsid w:val="00470807"/>
    <w:rsid w:val="00473FDA"/>
    <w:rsid w:val="00474A5F"/>
    <w:rsid w:val="004838F4"/>
    <w:rsid w:val="00495C66"/>
    <w:rsid w:val="004965DC"/>
    <w:rsid w:val="004A2CC6"/>
    <w:rsid w:val="004C019E"/>
    <w:rsid w:val="004C42B6"/>
    <w:rsid w:val="004C739B"/>
    <w:rsid w:val="004E3D7B"/>
    <w:rsid w:val="005063A4"/>
    <w:rsid w:val="005124E0"/>
    <w:rsid w:val="0051300E"/>
    <w:rsid w:val="0052006E"/>
    <w:rsid w:val="00524106"/>
    <w:rsid w:val="00526DD4"/>
    <w:rsid w:val="00527475"/>
    <w:rsid w:val="0053311A"/>
    <w:rsid w:val="005331DC"/>
    <w:rsid w:val="00542A21"/>
    <w:rsid w:val="00551D22"/>
    <w:rsid w:val="00554B6B"/>
    <w:rsid w:val="00582623"/>
    <w:rsid w:val="00587331"/>
    <w:rsid w:val="00592FBB"/>
    <w:rsid w:val="00595AD3"/>
    <w:rsid w:val="005A3B66"/>
    <w:rsid w:val="005A47E1"/>
    <w:rsid w:val="005A4BFF"/>
    <w:rsid w:val="005B1C6B"/>
    <w:rsid w:val="005B1E59"/>
    <w:rsid w:val="005B5AF1"/>
    <w:rsid w:val="005B6634"/>
    <w:rsid w:val="005C1214"/>
    <w:rsid w:val="005C2760"/>
    <w:rsid w:val="005C2B5E"/>
    <w:rsid w:val="005C2FC0"/>
    <w:rsid w:val="005D0C8D"/>
    <w:rsid w:val="005D4BA2"/>
    <w:rsid w:val="005E4D7D"/>
    <w:rsid w:val="005E71A5"/>
    <w:rsid w:val="005E7B9C"/>
    <w:rsid w:val="005F20CB"/>
    <w:rsid w:val="005F2930"/>
    <w:rsid w:val="005F6AD1"/>
    <w:rsid w:val="00601350"/>
    <w:rsid w:val="00607194"/>
    <w:rsid w:val="006116E3"/>
    <w:rsid w:val="006133E7"/>
    <w:rsid w:val="00616095"/>
    <w:rsid w:val="006211F4"/>
    <w:rsid w:val="0062211B"/>
    <w:rsid w:val="0062550E"/>
    <w:rsid w:val="00626082"/>
    <w:rsid w:val="0062776F"/>
    <w:rsid w:val="0063038C"/>
    <w:rsid w:val="00632E71"/>
    <w:rsid w:val="00635AA0"/>
    <w:rsid w:val="00637E03"/>
    <w:rsid w:val="00644184"/>
    <w:rsid w:val="00644808"/>
    <w:rsid w:val="00645D51"/>
    <w:rsid w:val="0064703B"/>
    <w:rsid w:val="006613B0"/>
    <w:rsid w:val="00667DF0"/>
    <w:rsid w:val="00673A5D"/>
    <w:rsid w:val="0067576B"/>
    <w:rsid w:val="00680840"/>
    <w:rsid w:val="00682CCA"/>
    <w:rsid w:val="00683413"/>
    <w:rsid w:val="006839D2"/>
    <w:rsid w:val="00687117"/>
    <w:rsid w:val="00687727"/>
    <w:rsid w:val="00687EC1"/>
    <w:rsid w:val="00691E82"/>
    <w:rsid w:val="006A005D"/>
    <w:rsid w:val="006A0CD3"/>
    <w:rsid w:val="006A1889"/>
    <w:rsid w:val="006A53EA"/>
    <w:rsid w:val="006A6542"/>
    <w:rsid w:val="006B3079"/>
    <w:rsid w:val="006B6CBD"/>
    <w:rsid w:val="006B7A55"/>
    <w:rsid w:val="006C2F52"/>
    <w:rsid w:val="006C5687"/>
    <w:rsid w:val="006D482F"/>
    <w:rsid w:val="006E166E"/>
    <w:rsid w:val="006E396A"/>
    <w:rsid w:val="006E7729"/>
    <w:rsid w:val="006F4058"/>
    <w:rsid w:val="006F49DE"/>
    <w:rsid w:val="006F750E"/>
    <w:rsid w:val="006F7CCC"/>
    <w:rsid w:val="00703496"/>
    <w:rsid w:val="00706938"/>
    <w:rsid w:val="0071424E"/>
    <w:rsid w:val="0071562C"/>
    <w:rsid w:val="00716A14"/>
    <w:rsid w:val="00716E77"/>
    <w:rsid w:val="00720220"/>
    <w:rsid w:val="0072266A"/>
    <w:rsid w:val="00724307"/>
    <w:rsid w:val="00727CAB"/>
    <w:rsid w:val="00730BFC"/>
    <w:rsid w:val="00734095"/>
    <w:rsid w:val="00734264"/>
    <w:rsid w:val="007426AA"/>
    <w:rsid w:val="007450A4"/>
    <w:rsid w:val="00746893"/>
    <w:rsid w:val="00755B14"/>
    <w:rsid w:val="00761A97"/>
    <w:rsid w:val="00761CDE"/>
    <w:rsid w:val="00763CB2"/>
    <w:rsid w:val="007733E4"/>
    <w:rsid w:val="00783701"/>
    <w:rsid w:val="00783B9E"/>
    <w:rsid w:val="00784CB6"/>
    <w:rsid w:val="00786030"/>
    <w:rsid w:val="00791819"/>
    <w:rsid w:val="007A3059"/>
    <w:rsid w:val="007A525F"/>
    <w:rsid w:val="007A5BF1"/>
    <w:rsid w:val="007A6FAF"/>
    <w:rsid w:val="007A750B"/>
    <w:rsid w:val="007A7CEA"/>
    <w:rsid w:val="007B1EA1"/>
    <w:rsid w:val="007B427D"/>
    <w:rsid w:val="007B777B"/>
    <w:rsid w:val="007C42CB"/>
    <w:rsid w:val="007E3153"/>
    <w:rsid w:val="007E4506"/>
    <w:rsid w:val="007E6BB9"/>
    <w:rsid w:val="007F0D5D"/>
    <w:rsid w:val="007F56C5"/>
    <w:rsid w:val="007F5FD6"/>
    <w:rsid w:val="008004A2"/>
    <w:rsid w:val="008073BD"/>
    <w:rsid w:val="00815CF2"/>
    <w:rsid w:val="00816264"/>
    <w:rsid w:val="00821B20"/>
    <w:rsid w:val="00832B6A"/>
    <w:rsid w:val="0084294B"/>
    <w:rsid w:val="0084585D"/>
    <w:rsid w:val="00853BB9"/>
    <w:rsid w:val="0085542F"/>
    <w:rsid w:val="0085554E"/>
    <w:rsid w:val="00857C0A"/>
    <w:rsid w:val="008643AA"/>
    <w:rsid w:val="0087096B"/>
    <w:rsid w:val="0087369D"/>
    <w:rsid w:val="008740DF"/>
    <w:rsid w:val="008766D0"/>
    <w:rsid w:val="00881E2A"/>
    <w:rsid w:val="00882432"/>
    <w:rsid w:val="008826FB"/>
    <w:rsid w:val="0088331C"/>
    <w:rsid w:val="008833E0"/>
    <w:rsid w:val="0089188E"/>
    <w:rsid w:val="00891EE8"/>
    <w:rsid w:val="00893634"/>
    <w:rsid w:val="008B4699"/>
    <w:rsid w:val="008B782B"/>
    <w:rsid w:val="008C2206"/>
    <w:rsid w:val="008C5665"/>
    <w:rsid w:val="008D2274"/>
    <w:rsid w:val="008D30A3"/>
    <w:rsid w:val="008E02E3"/>
    <w:rsid w:val="008E4D2B"/>
    <w:rsid w:val="008E59A4"/>
    <w:rsid w:val="008E6F67"/>
    <w:rsid w:val="008E7FA1"/>
    <w:rsid w:val="008F0A4B"/>
    <w:rsid w:val="008F6A4D"/>
    <w:rsid w:val="0090221F"/>
    <w:rsid w:val="00905342"/>
    <w:rsid w:val="00907D62"/>
    <w:rsid w:val="00914666"/>
    <w:rsid w:val="0091495F"/>
    <w:rsid w:val="0092499C"/>
    <w:rsid w:val="0092708D"/>
    <w:rsid w:val="009272FB"/>
    <w:rsid w:val="0095291D"/>
    <w:rsid w:val="009552C6"/>
    <w:rsid w:val="00965299"/>
    <w:rsid w:val="00965F88"/>
    <w:rsid w:val="00972957"/>
    <w:rsid w:val="00972C87"/>
    <w:rsid w:val="00975A34"/>
    <w:rsid w:val="00976149"/>
    <w:rsid w:val="0097748C"/>
    <w:rsid w:val="009837FB"/>
    <w:rsid w:val="00994C2C"/>
    <w:rsid w:val="009A6638"/>
    <w:rsid w:val="009A7817"/>
    <w:rsid w:val="009C2469"/>
    <w:rsid w:val="009C2DD6"/>
    <w:rsid w:val="009C50C0"/>
    <w:rsid w:val="009C5E48"/>
    <w:rsid w:val="009D1770"/>
    <w:rsid w:val="009D5B87"/>
    <w:rsid w:val="009D7FFD"/>
    <w:rsid w:val="009E0254"/>
    <w:rsid w:val="009E5626"/>
    <w:rsid w:val="009F1E63"/>
    <w:rsid w:val="009F6E89"/>
    <w:rsid w:val="009F76E6"/>
    <w:rsid w:val="009F79EC"/>
    <w:rsid w:val="00A00A83"/>
    <w:rsid w:val="00A0177A"/>
    <w:rsid w:val="00A03AC9"/>
    <w:rsid w:val="00A05020"/>
    <w:rsid w:val="00A05F5A"/>
    <w:rsid w:val="00A065DD"/>
    <w:rsid w:val="00A11FA7"/>
    <w:rsid w:val="00A13910"/>
    <w:rsid w:val="00A15770"/>
    <w:rsid w:val="00A16F4C"/>
    <w:rsid w:val="00A17F50"/>
    <w:rsid w:val="00A232B0"/>
    <w:rsid w:val="00A500E9"/>
    <w:rsid w:val="00A56CA7"/>
    <w:rsid w:val="00A65726"/>
    <w:rsid w:val="00A719D8"/>
    <w:rsid w:val="00A73F0F"/>
    <w:rsid w:val="00A7424E"/>
    <w:rsid w:val="00A757D4"/>
    <w:rsid w:val="00A778FC"/>
    <w:rsid w:val="00A8049F"/>
    <w:rsid w:val="00A81C94"/>
    <w:rsid w:val="00A965F7"/>
    <w:rsid w:val="00A96C95"/>
    <w:rsid w:val="00AA3EBB"/>
    <w:rsid w:val="00AA7D74"/>
    <w:rsid w:val="00AB0120"/>
    <w:rsid w:val="00AB2AC9"/>
    <w:rsid w:val="00AB38BA"/>
    <w:rsid w:val="00AB46B1"/>
    <w:rsid w:val="00AC0ACF"/>
    <w:rsid w:val="00AC3146"/>
    <w:rsid w:val="00AD04DA"/>
    <w:rsid w:val="00AD2C44"/>
    <w:rsid w:val="00AD3615"/>
    <w:rsid w:val="00AD43F7"/>
    <w:rsid w:val="00AE2708"/>
    <w:rsid w:val="00B00661"/>
    <w:rsid w:val="00B02FD0"/>
    <w:rsid w:val="00B0589C"/>
    <w:rsid w:val="00B115D0"/>
    <w:rsid w:val="00B11A96"/>
    <w:rsid w:val="00B11AF1"/>
    <w:rsid w:val="00B16801"/>
    <w:rsid w:val="00B308B1"/>
    <w:rsid w:val="00B342D4"/>
    <w:rsid w:val="00B43053"/>
    <w:rsid w:val="00B45D96"/>
    <w:rsid w:val="00B51BBA"/>
    <w:rsid w:val="00B559A0"/>
    <w:rsid w:val="00B6411B"/>
    <w:rsid w:val="00B8113E"/>
    <w:rsid w:val="00B831F0"/>
    <w:rsid w:val="00B837F5"/>
    <w:rsid w:val="00B846D1"/>
    <w:rsid w:val="00B85CB4"/>
    <w:rsid w:val="00B902D8"/>
    <w:rsid w:val="00B9258F"/>
    <w:rsid w:val="00B94C4F"/>
    <w:rsid w:val="00B95C34"/>
    <w:rsid w:val="00B9604E"/>
    <w:rsid w:val="00BA0298"/>
    <w:rsid w:val="00BA1C11"/>
    <w:rsid w:val="00BA5E30"/>
    <w:rsid w:val="00BA7861"/>
    <w:rsid w:val="00BC7C74"/>
    <w:rsid w:val="00BD0CE0"/>
    <w:rsid w:val="00BD0EF2"/>
    <w:rsid w:val="00BD1497"/>
    <w:rsid w:val="00BD47B4"/>
    <w:rsid w:val="00BE2204"/>
    <w:rsid w:val="00BE36CF"/>
    <w:rsid w:val="00BE4023"/>
    <w:rsid w:val="00BF05D1"/>
    <w:rsid w:val="00BF0F00"/>
    <w:rsid w:val="00BF2E76"/>
    <w:rsid w:val="00BF3F60"/>
    <w:rsid w:val="00C00FE6"/>
    <w:rsid w:val="00C026D6"/>
    <w:rsid w:val="00C0763F"/>
    <w:rsid w:val="00C11413"/>
    <w:rsid w:val="00C156F1"/>
    <w:rsid w:val="00C15888"/>
    <w:rsid w:val="00C22094"/>
    <w:rsid w:val="00C2261B"/>
    <w:rsid w:val="00C25A05"/>
    <w:rsid w:val="00C2638D"/>
    <w:rsid w:val="00C32F1F"/>
    <w:rsid w:val="00C33CC1"/>
    <w:rsid w:val="00C3408B"/>
    <w:rsid w:val="00C34163"/>
    <w:rsid w:val="00C346E9"/>
    <w:rsid w:val="00C4036D"/>
    <w:rsid w:val="00C40E7A"/>
    <w:rsid w:val="00C43B66"/>
    <w:rsid w:val="00C475DD"/>
    <w:rsid w:val="00C51493"/>
    <w:rsid w:val="00C718B0"/>
    <w:rsid w:val="00C7376C"/>
    <w:rsid w:val="00C74834"/>
    <w:rsid w:val="00C760FD"/>
    <w:rsid w:val="00C833F8"/>
    <w:rsid w:val="00C866FB"/>
    <w:rsid w:val="00C87A15"/>
    <w:rsid w:val="00C900B1"/>
    <w:rsid w:val="00C94DC1"/>
    <w:rsid w:val="00C96762"/>
    <w:rsid w:val="00C97D94"/>
    <w:rsid w:val="00CA488E"/>
    <w:rsid w:val="00CA6230"/>
    <w:rsid w:val="00CA7E8F"/>
    <w:rsid w:val="00CB1B1F"/>
    <w:rsid w:val="00CB2545"/>
    <w:rsid w:val="00CB2EB0"/>
    <w:rsid w:val="00CC0FF2"/>
    <w:rsid w:val="00CC47D6"/>
    <w:rsid w:val="00CC5804"/>
    <w:rsid w:val="00CC6315"/>
    <w:rsid w:val="00CD0446"/>
    <w:rsid w:val="00CE01B7"/>
    <w:rsid w:val="00CE6197"/>
    <w:rsid w:val="00CE75B0"/>
    <w:rsid w:val="00CF340C"/>
    <w:rsid w:val="00CF47BA"/>
    <w:rsid w:val="00CF5499"/>
    <w:rsid w:val="00CF5BC7"/>
    <w:rsid w:val="00CF75E5"/>
    <w:rsid w:val="00D0786A"/>
    <w:rsid w:val="00D1374F"/>
    <w:rsid w:val="00D220A9"/>
    <w:rsid w:val="00D24735"/>
    <w:rsid w:val="00D27042"/>
    <w:rsid w:val="00D2757F"/>
    <w:rsid w:val="00D368B3"/>
    <w:rsid w:val="00D37742"/>
    <w:rsid w:val="00D43ACD"/>
    <w:rsid w:val="00D47509"/>
    <w:rsid w:val="00D5409A"/>
    <w:rsid w:val="00D540B2"/>
    <w:rsid w:val="00D54D85"/>
    <w:rsid w:val="00D55640"/>
    <w:rsid w:val="00D567B1"/>
    <w:rsid w:val="00D56AC1"/>
    <w:rsid w:val="00D77314"/>
    <w:rsid w:val="00D87964"/>
    <w:rsid w:val="00D902AD"/>
    <w:rsid w:val="00D92BE2"/>
    <w:rsid w:val="00D972AB"/>
    <w:rsid w:val="00D9767A"/>
    <w:rsid w:val="00DA2C7C"/>
    <w:rsid w:val="00DA44C5"/>
    <w:rsid w:val="00DA5B0B"/>
    <w:rsid w:val="00DA7B72"/>
    <w:rsid w:val="00DB464F"/>
    <w:rsid w:val="00DD5661"/>
    <w:rsid w:val="00DD6666"/>
    <w:rsid w:val="00DD6B5B"/>
    <w:rsid w:val="00DE2F77"/>
    <w:rsid w:val="00DE41A3"/>
    <w:rsid w:val="00DE4FD3"/>
    <w:rsid w:val="00DE7282"/>
    <w:rsid w:val="00DF6225"/>
    <w:rsid w:val="00E04C09"/>
    <w:rsid w:val="00E05819"/>
    <w:rsid w:val="00E079EC"/>
    <w:rsid w:val="00E20CA8"/>
    <w:rsid w:val="00E21897"/>
    <w:rsid w:val="00E24C97"/>
    <w:rsid w:val="00E25FA1"/>
    <w:rsid w:val="00E35540"/>
    <w:rsid w:val="00E356AD"/>
    <w:rsid w:val="00E37017"/>
    <w:rsid w:val="00E43A0F"/>
    <w:rsid w:val="00E44124"/>
    <w:rsid w:val="00E52DA5"/>
    <w:rsid w:val="00E6135A"/>
    <w:rsid w:val="00E634F5"/>
    <w:rsid w:val="00E65CF8"/>
    <w:rsid w:val="00E85552"/>
    <w:rsid w:val="00E86E0F"/>
    <w:rsid w:val="00E87885"/>
    <w:rsid w:val="00E90260"/>
    <w:rsid w:val="00E933F1"/>
    <w:rsid w:val="00EA64A4"/>
    <w:rsid w:val="00EB1BE2"/>
    <w:rsid w:val="00ED17DE"/>
    <w:rsid w:val="00ED22BA"/>
    <w:rsid w:val="00ED45AA"/>
    <w:rsid w:val="00EE36E4"/>
    <w:rsid w:val="00EE44F9"/>
    <w:rsid w:val="00EE5CA5"/>
    <w:rsid w:val="00EF04E1"/>
    <w:rsid w:val="00EF59E0"/>
    <w:rsid w:val="00EF5BE1"/>
    <w:rsid w:val="00EF5E88"/>
    <w:rsid w:val="00EF6C5B"/>
    <w:rsid w:val="00F01293"/>
    <w:rsid w:val="00F03B1A"/>
    <w:rsid w:val="00F05C03"/>
    <w:rsid w:val="00F14A52"/>
    <w:rsid w:val="00F2167A"/>
    <w:rsid w:val="00F2643F"/>
    <w:rsid w:val="00F26B87"/>
    <w:rsid w:val="00F31CBC"/>
    <w:rsid w:val="00F32363"/>
    <w:rsid w:val="00F452CD"/>
    <w:rsid w:val="00F50077"/>
    <w:rsid w:val="00F52C7A"/>
    <w:rsid w:val="00F626FC"/>
    <w:rsid w:val="00F6311D"/>
    <w:rsid w:val="00F65248"/>
    <w:rsid w:val="00F65BBC"/>
    <w:rsid w:val="00F718D6"/>
    <w:rsid w:val="00F75ABE"/>
    <w:rsid w:val="00F7653C"/>
    <w:rsid w:val="00F76E1B"/>
    <w:rsid w:val="00F929B5"/>
    <w:rsid w:val="00FA53CC"/>
    <w:rsid w:val="00FA7B41"/>
    <w:rsid w:val="00FA7D8D"/>
    <w:rsid w:val="00FB2654"/>
    <w:rsid w:val="00FB44C6"/>
    <w:rsid w:val="00FC0D81"/>
    <w:rsid w:val="00FC24A4"/>
    <w:rsid w:val="00FC3115"/>
    <w:rsid w:val="00FC3245"/>
    <w:rsid w:val="00FC4520"/>
    <w:rsid w:val="00FC6EB0"/>
    <w:rsid w:val="00FD0C5A"/>
    <w:rsid w:val="00FE32B8"/>
    <w:rsid w:val="00FF0A44"/>
    <w:rsid w:val="00FF0BAC"/>
    <w:rsid w:val="00FF666A"/>
    <w:rsid w:val="00FF6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4D8BF"/>
  <w15:docId w15:val="{1F04EDCC-12D0-480B-857A-2E2A53FB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D58"/>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link w:val="Heading2Char"/>
    <w:uiPriority w:val="99"/>
    <w:qFormat/>
    <w:pPr>
      <w:keepNext/>
      <w:numPr>
        <w:ilvl w:val="1"/>
        <w:numId w:val="2"/>
      </w:numPr>
      <w:outlineLvl w:val="1"/>
    </w:pPr>
    <w:rPr>
      <w:b/>
      <w:sz w:val="28"/>
    </w:rPr>
  </w:style>
  <w:style w:type="paragraph" w:styleId="Heading3">
    <w:name w:val="heading 3"/>
    <w:aliases w:val="Heading 3_E"/>
    <w:basedOn w:val="Normal"/>
    <w:next w:val="Normal"/>
    <w:uiPriority w:val="99"/>
    <w:qFormat/>
    <w:pPr>
      <w:keepNext/>
      <w:jc w:val="both"/>
      <w:outlineLvl w:val="2"/>
    </w:pPr>
    <w:rPr>
      <w:sz w:val="28"/>
    </w:rPr>
  </w:style>
  <w:style w:type="paragraph" w:styleId="Heading4">
    <w:name w:val="heading 4"/>
    <w:aliases w:val="Heading 4_E"/>
    <w:basedOn w:val="Normal"/>
    <w:next w:val="Normal"/>
    <w:uiPriority w:val="9"/>
    <w:qFormat/>
    <w:pPr>
      <w:keepNext/>
      <w:jc w:val="both"/>
      <w:outlineLvl w:val="3"/>
    </w:pPr>
    <w:rPr>
      <w:i/>
      <w:iCs/>
      <w:sz w:val="28"/>
    </w:rPr>
  </w:style>
  <w:style w:type="paragraph" w:styleId="Heading5">
    <w:name w:val="heading 5"/>
    <w:aliases w:val="Heading 5_E,h5,Level 5 Topic Heading"/>
    <w:basedOn w:val="Normal"/>
    <w:next w:val="Normal"/>
    <w:uiPriority w:val="9"/>
    <w:qFormat/>
    <w:pPr>
      <w:keepNext/>
      <w:jc w:val="both"/>
      <w:outlineLvl w:val="4"/>
    </w:pPr>
    <w:rPr>
      <w:b/>
      <w:bCs/>
      <w:i/>
      <w:iCs/>
      <w:sz w:val="28"/>
    </w:rPr>
  </w:style>
  <w:style w:type="paragraph" w:styleId="Heading6">
    <w:name w:val="heading 6"/>
    <w:aliases w:val="Heading 6_E"/>
    <w:basedOn w:val="Normal"/>
    <w:next w:val="Normal"/>
    <w:uiPriority w:val="9"/>
    <w:qFormat/>
    <w:pPr>
      <w:keepNext/>
      <w:outlineLvl w:val="5"/>
    </w:pPr>
    <w:rPr>
      <w:b/>
      <w:bCs/>
      <w:i/>
      <w:iCs/>
      <w:sz w:val="28"/>
    </w:rPr>
  </w:style>
  <w:style w:type="paragraph" w:styleId="Heading7">
    <w:name w:val="heading 7"/>
    <w:aliases w:val="Heading 7_E"/>
    <w:basedOn w:val="Normal"/>
    <w:next w:val="Normal"/>
    <w:uiPriority w:val="9"/>
    <w:qFormat/>
    <w:pPr>
      <w:keepNext/>
      <w:ind w:left="426"/>
      <w:jc w:val="both"/>
      <w:outlineLvl w:val="6"/>
    </w:pPr>
    <w:rPr>
      <w:sz w:val="28"/>
    </w:rPr>
  </w:style>
  <w:style w:type="paragraph" w:styleId="Heading8">
    <w:name w:val="heading 8"/>
    <w:aliases w:val="Heading 8_E"/>
    <w:basedOn w:val="Normal"/>
    <w:next w:val="Normal"/>
    <w:uiPriority w:val="9"/>
    <w:qFormat/>
    <w:pPr>
      <w:keepNext/>
      <w:ind w:left="1134" w:firstLine="426"/>
      <w:jc w:val="both"/>
      <w:outlineLvl w:val="7"/>
    </w:pPr>
    <w:rPr>
      <w:sz w:val="28"/>
    </w:rPr>
  </w:style>
  <w:style w:type="paragraph" w:styleId="Heading9">
    <w:name w:val="heading 9"/>
    <w:aliases w:val="Heading 9_E"/>
    <w:basedOn w:val="Normal"/>
    <w:next w:val="Normal"/>
    <w:uiPriority w:val="9"/>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link w:val="BodyText2Char"/>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AB15D6"/>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qForma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E34024"/>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link w:val="FootnoteText"/>
    <w:uiPriority w:val="99"/>
    <w:rsid w:val="00E34024"/>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rPr>
  </w:style>
  <w:style w:type="character" w:customStyle="1" w:styleId="PlainTextChar">
    <w:name w:val="Plain Text Char"/>
    <w:link w:val="PlainText"/>
    <w:uiPriority w:val="99"/>
    <w:rsid w:val="00302B85"/>
    <w:rPr>
      <w:rFonts w:ascii="Consolas" w:hAnsi="Consolas"/>
      <w:sz w:val="21"/>
      <w:szCs w:val="21"/>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List Paragraph1,Normal bullet 2,Virsraksti,2,Saistīto dokumentu saraksts,Syle 1,Numurets,PPS_Bullet,Strip,H&amp;P List Paragraph,Colorful List - Accent 12"/>
    <w:basedOn w:val="Normal"/>
    <w:link w:val="ListParagraphChar"/>
    <w:qFormat/>
    <w:rsid w:val="009C6A46"/>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FontStyle54">
    <w:name w:val="Font Style54"/>
    <w:basedOn w:val="DefaultParagraphFont"/>
    <w:uiPriority w:val="99"/>
    <w:rsid w:val="00474F31"/>
    <w:rPr>
      <w:rFonts w:ascii="Times New Roman" w:hAnsi="Times New Roman" w:cs="Times New Roman"/>
      <w:sz w:val="20"/>
      <w:szCs w:val="20"/>
    </w:rPr>
  </w:style>
  <w:style w:type="paragraph" w:customStyle="1" w:styleId="Style15">
    <w:name w:val="Style15"/>
    <w:basedOn w:val="Normal"/>
    <w:uiPriority w:val="99"/>
    <w:rsid w:val="00474F31"/>
    <w:pPr>
      <w:widowControl w:val="0"/>
      <w:autoSpaceDE w:val="0"/>
      <w:autoSpaceDN w:val="0"/>
      <w:adjustRightInd w:val="0"/>
      <w:spacing w:line="277" w:lineRule="exact"/>
      <w:jc w:val="both"/>
    </w:pPr>
    <w:rPr>
      <w:rFonts w:eastAsiaTheme="minorEastAsia"/>
      <w:sz w:val="24"/>
      <w:szCs w:val="24"/>
      <w:lang w:eastAsia="lv-LV"/>
    </w:rPr>
  </w:style>
  <w:style w:type="paragraph" w:customStyle="1" w:styleId="Style25">
    <w:name w:val="Style25"/>
    <w:basedOn w:val="Normal"/>
    <w:uiPriority w:val="99"/>
    <w:rsid w:val="00474F31"/>
    <w:pPr>
      <w:widowControl w:val="0"/>
      <w:autoSpaceDE w:val="0"/>
      <w:autoSpaceDN w:val="0"/>
      <w:adjustRightInd w:val="0"/>
      <w:spacing w:line="276" w:lineRule="exact"/>
      <w:jc w:val="both"/>
    </w:pPr>
    <w:rPr>
      <w:rFonts w:eastAsiaTheme="minorEastAsia"/>
      <w:sz w:val="24"/>
      <w:szCs w:val="24"/>
      <w:lang w:eastAsia="lv-LV"/>
    </w:rPr>
  </w:style>
  <w:style w:type="character" w:customStyle="1" w:styleId="FontStyle53">
    <w:name w:val="Font Style53"/>
    <w:basedOn w:val="DefaultParagraphFont"/>
    <w:uiPriority w:val="99"/>
    <w:rsid w:val="00474F31"/>
    <w:rPr>
      <w:rFonts w:ascii="Times New Roman" w:hAnsi="Times New Roman" w:cs="Times New Roman"/>
      <w:i/>
      <w:iCs/>
      <w:sz w:val="20"/>
      <w:szCs w:val="20"/>
    </w:rPr>
  </w:style>
  <w:style w:type="character" w:customStyle="1" w:styleId="BodyTextChar">
    <w:name w:val="Body Text Char"/>
    <w:basedOn w:val="DefaultParagraphFont"/>
    <w:link w:val="BodyText"/>
    <w:rsid w:val="00796305"/>
    <w:rPr>
      <w:sz w:val="24"/>
      <w:lang w:eastAsia="en-US"/>
    </w:rPr>
  </w:style>
  <w:style w:type="character" w:customStyle="1" w:styleId="BodyText2Char">
    <w:name w:val="Body Text 2 Char"/>
    <w:basedOn w:val="DefaultParagraphFont"/>
    <w:link w:val="BodyText2"/>
    <w:rsid w:val="00386AA6"/>
    <w:rPr>
      <w:sz w:val="28"/>
      <w:lang w:eastAsia="en-US"/>
    </w:rPr>
  </w:style>
  <w:style w:type="character" w:customStyle="1" w:styleId="Normal1Char">
    <w:name w:val="Normal1 Char"/>
    <w:link w:val="Normal1"/>
    <w:uiPriority w:val="99"/>
    <w:locked/>
    <w:rsid w:val="001A12B7"/>
    <w:rPr>
      <w:sz w:val="28"/>
      <w:szCs w:val="28"/>
      <w:lang w:val="en-GB" w:eastAsia="en-US"/>
    </w:rPr>
  </w:style>
  <w:style w:type="character" w:styleId="Emphasis">
    <w:name w:val="Emphasis"/>
    <w:basedOn w:val="DefaultParagraphFont"/>
    <w:qFormat/>
    <w:rsid w:val="00107533"/>
    <w:rPr>
      <w:i/>
      <w:iCs/>
    </w:rPr>
  </w:style>
  <w:style w:type="character" w:customStyle="1" w:styleId="BodyTextIndentChar">
    <w:name w:val="Body Text Indent Char"/>
    <w:basedOn w:val="DefaultParagraphFont"/>
    <w:link w:val="BodyTextIndent"/>
    <w:rsid w:val="00132065"/>
    <w:rPr>
      <w:sz w:val="28"/>
      <w:lang w:eastAsia="en-US"/>
    </w:rPr>
  </w:style>
  <w:style w:type="character" w:customStyle="1" w:styleId="CommentTextChar">
    <w:name w:val="Comment Text Char"/>
    <w:basedOn w:val="DefaultParagraphFont"/>
    <w:link w:val="CommentText"/>
    <w:uiPriority w:val="99"/>
    <w:qFormat/>
    <w:rsid w:val="008833E0"/>
    <w:rPr>
      <w:lang w:eastAsia="en-US"/>
    </w:rPr>
  </w:style>
  <w:style w:type="character" w:customStyle="1" w:styleId="FontStyle59">
    <w:name w:val="Font Style59"/>
    <w:basedOn w:val="DefaultParagraphFont"/>
    <w:uiPriority w:val="99"/>
    <w:rsid w:val="0084294B"/>
    <w:rPr>
      <w:rFonts w:ascii="Times New Roman" w:hAnsi="Times New Roman" w:cs="Times New Roman"/>
      <w:sz w:val="22"/>
      <w:szCs w:val="22"/>
    </w:rPr>
  </w:style>
  <w:style w:type="character" w:customStyle="1" w:styleId="Heading2Char">
    <w:name w:val="Heading 2 Char"/>
    <w:aliases w:val="Antraste 2 Char,B_Kapittel Char,HD2 Char,Reset numbering Char"/>
    <w:basedOn w:val="DefaultParagraphFont"/>
    <w:link w:val="Heading2"/>
    <w:uiPriority w:val="99"/>
    <w:rsid w:val="00211BE6"/>
    <w:rPr>
      <w:b/>
      <w:sz w:val="28"/>
      <w:lang w:eastAsia="en-US"/>
    </w:rPr>
  </w:style>
  <w:style w:type="paragraph" w:customStyle="1" w:styleId="TableParagraph">
    <w:name w:val="Table Paragraph"/>
    <w:basedOn w:val="Normal"/>
    <w:uiPriority w:val="1"/>
    <w:qFormat/>
    <w:rsid w:val="00C156F1"/>
    <w:pPr>
      <w:widowControl w:val="0"/>
      <w:autoSpaceDE w:val="0"/>
      <w:autoSpaceDN w:val="0"/>
    </w:pPr>
    <w:rPr>
      <w:sz w:val="22"/>
      <w:szCs w:val="22"/>
      <w:lang w:val="en-US"/>
    </w:rPr>
  </w:style>
  <w:style w:type="character" w:styleId="UnresolvedMention">
    <w:name w:val="Unresolved Mention"/>
    <w:basedOn w:val="DefaultParagraphFont"/>
    <w:uiPriority w:val="99"/>
    <w:semiHidden/>
    <w:unhideWhenUsed/>
    <w:rsid w:val="0085554E"/>
    <w:rPr>
      <w:color w:val="605E5C"/>
      <w:shd w:val="clear" w:color="auto" w:fill="E1DFDD"/>
    </w:rPr>
  </w:style>
  <w:style w:type="character" w:customStyle="1" w:styleId="FontStyle41">
    <w:name w:val="Font Style41"/>
    <w:basedOn w:val="DefaultParagraphFont"/>
    <w:uiPriority w:val="99"/>
    <w:rsid w:val="009F1E63"/>
    <w:rPr>
      <w:rFonts w:ascii="Times New Roman" w:hAnsi="Times New Roman" w:cs="Times New Roman"/>
      <w:b/>
      <w:bCs/>
      <w:sz w:val="22"/>
      <w:szCs w:val="22"/>
    </w:rPr>
  </w:style>
  <w:style w:type="table" w:customStyle="1" w:styleId="TableGrid1">
    <w:name w:val="Table Grid1"/>
    <w:basedOn w:val="TableNormal"/>
    <w:next w:val="TableGrid"/>
    <w:uiPriority w:val="59"/>
    <w:rsid w:val="001531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224">
      <w:bodyDiv w:val="1"/>
      <w:marLeft w:val="0"/>
      <w:marRight w:val="0"/>
      <w:marTop w:val="0"/>
      <w:marBottom w:val="0"/>
      <w:divBdr>
        <w:top w:val="none" w:sz="0" w:space="0" w:color="auto"/>
        <w:left w:val="none" w:sz="0" w:space="0" w:color="auto"/>
        <w:bottom w:val="none" w:sz="0" w:space="0" w:color="auto"/>
        <w:right w:val="none" w:sz="0" w:space="0" w:color="auto"/>
      </w:divBdr>
    </w:div>
    <w:div w:id="14795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352745DB705614390C9D9AF33385ACA" ma:contentTypeVersion="0" ma:contentTypeDescription="Izveidot jaunu dokumentu." ma:contentTypeScope="" ma:versionID="cc319945c915c718cddfc7882c5d2d1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B128E-DB1E-4B8E-AA28-6D69D1E82A08}">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CD5AB3D-99A7-4801-BFAD-CDEE988F7D13}">
  <ds:schemaRefs>
    <ds:schemaRef ds:uri="http://schemas.openxmlformats.org/officeDocument/2006/bibliography"/>
  </ds:schemaRefs>
</ds:datastoreItem>
</file>

<file path=customXml/itemProps3.xml><?xml version="1.0" encoding="utf-8"?>
<ds:datastoreItem xmlns:ds="http://schemas.openxmlformats.org/officeDocument/2006/customXml" ds:itemID="{B4974938-0B4F-4345-B0F1-5028B3012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1CFDA-5C43-4269-BD4E-0AF41E884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2684</Words>
  <Characters>18334</Characters>
  <Application>Microsoft Office Word</Application>
  <DocSecurity>0</DocSecurity>
  <Lines>152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Antra Vīmane</dc:creator>
  <cp:lastModifiedBy>Jeļena Švābe</cp:lastModifiedBy>
  <cp:revision>3</cp:revision>
  <cp:lastPrinted>2017-10-18T08:04:00Z</cp:lastPrinted>
  <dcterms:created xsi:type="dcterms:W3CDTF">2025-01-24T06:16:00Z</dcterms:created>
  <dcterms:modified xsi:type="dcterms:W3CDTF">2025-01-24T06:21:00Z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0x010100F352745DB705614390C9D9AF33385ACA</vt:lpwstr>
  </property>
</Properties>
</file>