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939" w14:textId="42EF3D4C"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w:t>
      </w:r>
      <w:r w:rsidR="00DE1A17">
        <w:rPr>
          <w:rFonts w:eastAsia="Times New Roman" w:cs="Times New Roman"/>
          <w:b/>
          <w:szCs w:val="24"/>
          <w:lang w:eastAsia="lv-LV"/>
        </w:rPr>
        <w:t>A PROJEKTS</w:t>
      </w:r>
    </w:p>
    <w:p w14:paraId="55246654"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w:t>
      </w:r>
      <w:r w:rsidR="00DC2281">
        <w:rPr>
          <w:rFonts w:eastAsia="Times New Roman" w:cs="Times New Roman"/>
          <w:b/>
          <w:szCs w:val="24"/>
        </w:rPr>
        <w:t xml:space="preserve"> rīkotajai cenu aptaujai</w:t>
      </w:r>
    </w:p>
    <w:p w14:paraId="70768E50" w14:textId="5A7F944F"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60439655"/>
      <w:r w:rsidR="00F540EB" w:rsidRPr="00F540EB">
        <w:rPr>
          <w:rFonts w:eastAsia="Times New Roman" w:cs="Times New Roman"/>
          <w:b/>
          <w:szCs w:val="24"/>
        </w:rPr>
        <w:t xml:space="preserve">Transportlīdzekļu </w:t>
      </w:r>
      <w:r w:rsidR="00514939">
        <w:rPr>
          <w:rFonts w:eastAsia="Times New Roman" w:cs="Times New Roman"/>
          <w:b/>
          <w:szCs w:val="24"/>
        </w:rPr>
        <w:t>realizācija</w:t>
      </w:r>
      <w:r w:rsidR="00514939" w:rsidRPr="00F540EB">
        <w:rPr>
          <w:rFonts w:eastAsia="Times New Roman" w:cs="Times New Roman"/>
          <w:b/>
          <w:szCs w:val="24"/>
        </w:rPr>
        <w:t xml:space="preserve"> </w:t>
      </w:r>
      <w:r w:rsidR="00F540EB" w:rsidRPr="00F540EB">
        <w:rPr>
          <w:rFonts w:eastAsia="Times New Roman" w:cs="Times New Roman"/>
          <w:b/>
          <w:szCs w:val="24"/>
        </w:rPr>
        <w:t>metāllūžņos</w:t>
      </w:r>
      <w:bookmarkEnd w:id="0"/>
      <w:r w:rsidRPr="00326F16">
        <w:rPr>
          <w:rFonts w:eastAsia="Times New Roman" w:cs="Times New Roman"/>
          <w:b/>
          <w:szCs w:val="24"/>
        </w:rPr>
        <w:t>”</w:t>
      </w:r>
    </w:p>
    <w:p w14:paraId="0F3E7F30" w14:textId="45071F2C" w:rsidR="00E86B03" w:rsidRPr="00326F16" w:rsidRDefault="00DC2281" w:rsidP="00D01AAD">
      <w:pPr>
        <w:jc w:val="center"/>
        <w:rPr>
          <w:rFonts w:eastAsia="Times New Roman" w:cs="Times New Roman"/>
          <w:b/>
          <w:szCs w:val="24"/>
        </w:rPr>
      </w:pPr>
      <w:r>
        <w:rPr>
          <w:rFonts w:eastAsia="Times New Roman" w:cs="Times New Roman"/>
          <w:b/>
          <w:szCs w:val="24"/>
          <w:lang w:eastAsia="lv-LV"/>
        </w:rPr>
        <w:t>ID</w:t>
      </w:r>
      <w:r w:rsidR="00E86B03" w:rsidRPr="00326F16">
        <w:rPr>
          <w:rFonts w:eastAsia="Times New Roman" w:cs="Times New Roman"/>
          <w:b/>
          <w:szCs w:val="24"/>
        </w:rPr>
        <w:t xml:space="preserve"> Nr. FM VID </w:t>
      </w:r>
      <w:r w:rsidR="00514939" w:rsidRPr="00326F16">
        <w:rPr>
          <w:rFonts w:eastAsia="Times New Roman" w:cs="Times New Roman"/>
          <w:b/>
          <w:szCs w:val="24"/>
        </w:rPr>
        <w:t>20</w:t>
      </w:r>
      <w:r w:rsidR="00514939">
        <w:rPr>
          <w:rFonts w:eastAsia="Times New Roman" w:cs="Times New Roman"/>
          <w:b/>
          <w:szCs w:val="24"/>
        </w:rPr>
        <w:t>25</w:t>
      </w:r>
      <w:r w:rsidR="00F25EDF">
        <w:rPr>
          <w:rFonts w:eastAsia="Times New Roman" w:cs="Times New Roman"/>
          <w:b/>
          <w:szCs w:val="24"/>
        </w:rPr>
        <w:t>/</w:t>
      </w:r>
      <w:r w:rsidR="009A7489">
        <w:rPr>
          <w:rFonts w:eastAsia="Times New Roman" w:cs="Times New Roman"/>
          <w:b/>
          <w:szCs w:val="24"/>
        </w:rPr>
        <w:t>119</w:t>
      </w:r>
    </w:p>
    <w:p w14:paraId="6BA20C1B" w14:textId="77777777" w:rsidR="00B674E6" w:rsidRDefault="00B674E6" w:rsidP="00B674E6">
      <w:pPr>
        <w:ind w:firstLine="709"/>
        <w:jc w:val="both"/>
        <w:rPr>
          <w:rFonts w:cs="Times New Roman"/>
          <w:szCs w:val="24"/>
        </w:rPr>
      </w:pPr>
    </w:p>
    <w:p w14:paraId="1E9DCBBC" w14:textId="329DC9CE" w:rsidR="00F26A49" w:rsidRPr="00F26A49" w:rsidRDefault="00F26A49" w:rsidP="00F26A49">
      <w:pPr>
        <w:ind w:firstLine="426"/>
        <w:jc w:val="both"/>
        <w:rPr>
          <w:rFonts w:cs="Times New Roman"/>
          <w:szCs w:val="24"/>
        </w:rPr>
      </w:pPr>
      <w:r w:rsidRPr="00F26A49">
        <w:rPr>
          <w:rFonts w:cs="Times New Roman"/>
          <w:szCs w:val="24"/>
        </w:rPr>
        <w:t xml:space="preserve">Pretendents______________________, reģistrācijas Nr. _____________, parakstot pretendenta piedāvājumu, </w:t>
      </w:r>
    </w:p>
    <w:p w14:paraId="269DBE3F" w14:textId="2A7CCDA3"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apliecina, ka nodrošinās iepirkuma “</w:t>
      </w:r>
      <w:r w:rsidR="000D612D" w:rsidRPr="000D612D">
        <w:rPr>
          <w:rFonts w:cs="Times New Roman"/>
          <w:szCs w:val="24"/>
        </w:rPr>
        <w:t>Transportlīdzekļu realizācija metāllūžņos</w:t>
      </w:r>
      <w:r w:rsidRPr="00F26A49">
        <w:rPr>
          <w:rFonts w:cs="Times New Roman"/>
          <w:szCs w:val="24"/>
        </w:rPr>
        <w:t xml:space="preserve">”, ID Nr.FM VID </w:t>
      </w:r>
      <w:r w:rsidR="00BF3D67" w:rsidRPr="00F26A49">
        <w:rPr>
          <w:rFonts w:cs="Times New Roman"/>
          <w:szCs w:val="24"/>
        </w:rPr>
        <w:t>202</w:t>
      </w:r>
      <w:r w:rsidR="00BF3D67">
        <w:rPr>
          <w:rFonts w:cs="Times New Roman"/>
          <w:szCs w:val="24"/>
        </w:rPr>
        <w:t>5</w:t>
      </w:r>
      <w:r w:rsidRPr="00F26A49">
        <w:rPr>
          <w:rFonts w:cs="Times New Roman"/>
          <w:szCs w:val="24"/>
        </w:rPr>
        <w:t>/</w:t>
      </w:r>
      <w:r w:rsidR="00BF3D67">
        <w:rPr>
          <w:rFonts w:cs="Times New Roman"/>
          <w:szCs w:val="24"/>
        </w:rPr>
        <w:t>119</w:t>
      </w:r>
      <w:r w:rsidR="00BF3D67" w:rsidRPr="00F26A49">
        <w:rPr>
          <w:rFonts w:cs="Times New Roman"/>
          <w:szCs w:val="24"/>
        </w:rPr>
        <w:t xml:space="preserve"> </w:t>
      </w:r>
      <w:r w:rsidRPr="00F26A49">
        <w:rPr>
          <w:rFonts w:cs="Times New Roman"/>
          <w:szCs w:val="24"/>
        </w:rPr>
        <w:t>izpildi atbilstoši obligātajām (minimālajām) tehniskajām prasībām un finanšu piedāvājumā noteiktajām cenām;</w:t>
      </w:r>
    </w:p>
    <w:p w14:paraId="0C982D4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26A49">
        <w:rPr>
          <w:rFonts w:cs="Times New Roman"/>
          <w:szCs w:val="24"/>
        </w:rPr>
        <w:t>pārstāvēttiesīgai</w:t>
      </w:r>
      <w:proofErr w:type="spellEnd"/>
      <w:r w:rsidRPr="00F26A49">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26A49">
        <w:rPr>
          <w:rFonts w:cs="Times New Roman"/>
          <w:szCs w:val="24"/>
        </w:rPr>
        <w:t>pārstāvēttiesīgai</w:t>
      </w:r>
      <w:proofErr w:type="spellEnd"/>
      <w:r w:rsidRPr="00F26A49">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50E1E6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 xml:space="preserve">apliecina, ka uz pretendentu neattiecas  Padomes Regulas (ES) Nr. 833/2014 (2014. gada 31. jūlijs) 5.k. panta 1.punktā noteiktais, proti, pretendents (tai skaitā pretendenta apakšuzņēmējs/-i) nav: </w:t>
      </w:r>
    </w:p>
    <w:p w14:paraId="49B19AA1" w14:textId="77777777" w:rsidR="00F26A49" w:rsidRPr="00F26A49" w:rsidRDefault="00F26A49" w:rsidP="00F26A49">
      <w:pPr>
        <w:ind w:firstLine="851"/>
        <w:jc w:val="both"/>
        <w:rPr>
          <w:rFonts w:cs="Times New Roman"/>
          <w:szCs w:val="24"/>
        </w:rPr>
      </w:pPr>
      <w:r w:rsidRPr="00F26A49">
        <w:rPr>
          <w:rFonts w:cs="Times New Roman"/>
          <w:szCs w:val="24"/>
        </w:rPr>
        <w:t xml:space="preserve">a) Krievijas </w:t>
      </w:r>
      <w:proofErr w:type="spellStart"/>
      <w:r w:rsidRPr="00F26A49">
        <w:rPr>
          <w:rFonts w:cs="Times New Roman"/>
          <w:szCs w:val="24"/>
        </w:rPr>
        <w:t>valstspiederīgais</w:t>
      </w:r>
      <w:proofErr w:type="spellEnd"/>
      <w:r w:rsidRPr="00F26A49">
        <w:rPr>
          <w:rFonts w:cs="Times New Roman"/>
          <w:szCs w:val="24"/>
        </w:rPr>
        <w:t>, fiziska persona, kas uzturas Krievijā, vai juridiska persona, vienība vai struktūra, kura iedibināta Krievijā;</w:t>
      </w:r>
    </w:p>
    <w:p w14:paraId="3D85EF53" w14:textId="77777777" w:rsidR="00F26A49" w:rsidRPr="00F26A49" w:rsidRDefault="00F26A49" w:rsidP="00F26A49">
      <w:pPr>
        <w:ind w:firstLine="851"/>
        <w:jc w:val="both"/>
        <w:rPr>
          <w:rFonts w:cs="Times New Roman"/>
          <w:szCs w:val="24"/>
        </w:rPr>
      </w:pPr>
      <w:r w:rsidRPr="00F26A49">
        <w:rPr>
          <w:rFonts w:cs="Times New Roman"/>
          <w:szCs w:val="24"/>
        </w:rPr>
        <w:t xml:space="preserve">b) juridiska persona, vienība vai struktūra, kuras īpašumtiesības vairāk nekā 50 % apmērā tieši vai netieši pieder šā punkta a) apakšpunktā minētajai vienībai; </w:t>
      </w:r>
    </w:p>
    <w:p w14:paraId="563B1F03" w14:textId="77777777" w:rsidR="00F26A49" w:rsidRPr="00F26A49" w:rsidRDefault="00F26A49" w:rsidP="00F26A49">
      <w:pPr>
        <w:ind w:firstLine="851"/>
        <w:jc w:val="both"/>
        <w:rPr>
          <w:rFonts w:cs="Times New Roman"/>
          <w:szCs w:val="24"/>
        </w:rPr>
      </w:pPr>
      <w:r w:rsidRPr="00F26A49">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2C7DB2E" w14:textId="77777777" w:rsidR="00E86B03" w:rsidRPr="00326F16" w:rsidRDefault="00E86B03" w:rsidP="00D01AAD">
      <w:pPr>
        <w:jc w:val="center"/>
        <w:rPr>
          <w:rFonts w:eastAsia="Times New Roman" w:cs="Times New Roman"/>
          <w:b/>
          <w:szCs w:val="24"/>
          <w:lang w:eastAsia="lv-LV"/>
        </w:rPr>
      </w:pPr>
    </w:p>
    <w:p w14:paraId="283063CE" w14:textId="77777777"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03058976" w14:textId="77777777" w:rsidR="005A0589" w:rsidRDefault="005A0589" w:rsidP="005A0589">
      <w:pPr>
        <w:pStyle w:val="ListParagraph"/>
        <w:jc w:val="center"/>
        <w:rPr>
          <w:i/>
          <w:iCs/>
          <w:szCs w:val="24"/>
        </w:rPr>
      </w:pPr>
    </w:p>
    <w:p w14:paraId="3D3ACEDA" w14:textId="6D6CD3C8" w:rsidR="005A0589" w:rsidRPr="005A0589" w:rsidRDefault="005A0589" w:rsidP="005A0589">
      <w:pPr>
        <w:pStyle w:val="ListParagraph"/>
        <w:jc w:val="right"/>
        <w:rPr>
          <w:rFonts w:eastAsia="Times New Roman" w:cs="Times New Roman"/>
          <w:b/>
          <w:i/>
          <w:iCs/>
          <w:caps/>
          <w:sz w:val="28"/>
          <w:szCs w:val="28"/>
          <w:lang w:eastAsia="lv-LV"/>
        </w:rPr>
      </w:pPr>
      <w:r w:rsidRPr="005A0589">
        <w:rPr>
          <w:i/>
          <w:iCs/>
          <w:szCs w:val="24"/>
        </w:rPr>
        <w:t>1.tabula</w:t>
      </w:r>
    </w:p>
    <w:p w14:paraId="6371A57C" w14:textId="77777777" w:rsidR="00F540EB" w:rsidRPr="00F540EB" w:rsidRDefault="00F540EB" w:rsidP="00F540EB">
      <w:pPr>
        <w:ind w:left="426"/>
        <w:contextualSpacing/>
        <w:rPr>
          <w:rFonts w:eastAsia="Times New Roman" w:cs="Times New Roman"/>
          <w:b/>
          <w:caps/>
          <w:sz w:val="28"/>
          <w:szCs w:val="28"/>
          <w:lang w:eastAsia="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242"/>
        <w:gridCol w:w="2398"/>
      </w:tblGrid>
      <w:tr w:rsidR="00F540EB" w:rsidRPr="00F540EB" w14:paraId="42A61C0E" w14:textId="77777777" w:rsidTr="0073407D">
        <w:trPr>
          <w:trHeight w:val="123"/>
          <w:tblHeader/>
        </w:trPr>
        <w:tc>
          <w:tcPr>
            <w:tcW w:w="377" w:type="pct"/>
            <w:shd w:val="clear" w:color="auto" w:fill="BFBFBF" w:themeFill="background1" w:themeFillShade="BF"/>
            <w:vAlign w:val="center"/>
          </w:tcPr>
          <w:p w14:paraId="19E6631C"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 xml:space="preserve">Nr. </w:t>
            </w:r>
          </w:p>
          <w:p w14:paraId="3674F394"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p.k.</w:t>
            </w:r>
          </w:p>
        </w:tc>
        <w:tc>
          <w:tcPr>
            <w:tcW w:w="3340" w:type="pct"/>
            <w:shd w:val="clear" w:color="auto" w:fill="BFBFBF" w:themeFill="background1" w:themeFillShade="BF"/>
            <w:vAlign w:val="center"/>
          </w:tcPr>
          <w:p w14:paraId="3FB13667" w14:textId="77777777" w:rsidR="00F540EB" w:rsidRPr="00F540EB" w:rsidRDefault="00F540EB" w:rsidP="00F540EB">
            <w:pPr>
              <w:tabs>
                <w:tab w:val="left" w:pos="1725"/>
              </w:tabs>
              <w:jc w:val="center"/>
              <w:rPr>
                <w:rFonts w:eastAsia="Times New Roman" w:cs="Times New Roman"/>
                <w:b/>
                <w:szCs w:val="24"/>
                <w:lang w:eastAsia="lv-LV"/>
              </w:rPr>
            </w:pPr>
            <w:r w:rsidRPr="00F540EB">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C80EBC2" w14:textId="77777777" w:rsidR="00F540EB" w:rsidRPr="00F540EB" w:rsidRDefault="00F540EB" w:rsidP="00F540EB">
            <w:pPr>
              <w:jc w:val="center"/>
              <w:rPr>
                <w:rFonts w:eastAsia="Times New Roman" w:cs="Times New Roman"/>
                <w:b/>
                <w:szCs w:val="24"/>
                <w:lang w:eastAsia="lv-LV"/>
              </w:rPr>
            </w:pPr>
            <w:r w:rsidRPr="00F540EB">
              <w:rPr>
                <w:rFonts w:eastAsia="Times New Roman" w:cs="Times New Roman"/>
                <w:b/>
                <w:szCs w:val="24"/>
                <w:lang w:eastAsia="lv-LV"/>
              </w:rPr>
              <w:t>Pretendenta piedāvātais</w:t>
            </w:r>
          </w:p>
          <w:p w14:paraId="48E118E3" w14:textId="77777777" w:rsidR="00F540EB" w:rsidRPr="00F540EB" w:rsidRDefault="00F540EB" w:rsidP="00F540EB">
            <w:pPr>
              <w:jc w:val="center"/>
              <w:rPr>
                <w:rFonts w:cs="Times New Roman"/>
                <w:i/>
                <w:sz w:val="20"/>
                <w:szCs w:val="20"/>
                <w:u w:val="single"/>
              </w:rPr>
            </w:pPr>
            <w:r w:rsidRPr="00F540EB">
              <w:rPr>
                <w:rFonts w:cs="Times New Roman"/>
                <w:i/>
                <w:sz w:val="20"/>
                <w:szCs w:val="20"/>
              </w:rPr>
              <w:t>(</w:t>
            </w:r>
            <w:r w:rsidRPr="00F540EB">
              <w:rPr>
                <w:rFonts w:cs="Times New Roman"/>
                <w:i/>
                <w:sz w:val="20"/>
                <w:szCs w:val="20"/>
                <w:u w:val="single"/>
              </w:rPr>
              <w:t>pretendents</w:t>
            </w:r>
            <w:r w:rsidRPr="00F540EB">
              <w:rPr>
                <w:rFonts w:cs="Times New Roman"/>
                <w:i/>
                <w:sz w:val="20"/>
                <w:szCs w:val="20"/>
                <w:u w:val="single"/>
                <w:vertAlign w:val="superscript"/>
              </w:rPr>
              <w:footnoteReference w:id="2"/>
            </w:r>
            <w:r w:rsidRPr="00F540EB">
              <w:rPr>
                <w:rFonts w:cs="Times New Roman"/>
                <w:i/>
                <w:sz w:val="20"/>
                <w:szCs w:val="20"/>
                <w:u w:val="single"/>
              </w:rPr>
              <w:t xml:space="preserve"> aizpilda </w:t>
            </w:r>
          </w:p>
          <w:p w14:paraId="7E84AB21" w14:textId="77777777" w:rsidR="00F540EB" w:rsidRPr="00F540EB" w:rsidRDefault="00F540EB" w:rsidP="00F540EB">
            <w:pPr>
              <w:jc w:val="center"/>
              <w:rPr>
                <w:rFonts w:eastAsia="Times New Roman" w:cs="Times New Roman"/>
                <w:i/>
                <w:sz w:val="20"/>
                <w:szCs w:val="20"/>
                <w:lang w:eastAsia="lv-LV"/>
              </w:rPr>
            </w:pPr>
            <w:r w:rsidRPr="00F540EB">
              <w:rPr>
                <w:rFonts w:cs="Times New Roman"/>
                <w:i/>
                <w:sz w:val="20"/>
                <w:szCs w:val="20"/>
                <w:u w:val="single"/>
              </w:rPr>
              <w:t>katru aili</w:t>
            </w:r>
            <w:r w:rsidRPr="00F540EB">
              <w:rPr>
                <w:rFonts w:cs="Times New Roman"/>
                <w:i/>
                <w:sz w:val="20"/>
                <w:szCs w:val="20"/>
              </w:rPr>
              <w:t>)</w:t>
            </w:r>
          </w:p>
        </w:tc>
      </w:tr>
      <w:tr w:rsidR="00F540EB" w:rsidRPr="00F540EB" w14:paraId="3676471C"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F23B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35A337F" w14:textId="06771344" w:rsidR="00F540EB" w:rsidRPr="00F540EB" w:rsidRDefault="00670A04" w:rsidP="00F540EB">
            <w:pPr>
              <w:jc w:val="center"/>
              <w:rPr>
                <w:rFonts w:eastAsia="Times New Roman" w:cs="Times New Roman"/>
                <w:szCs w:val="24"/>
                <w:lang w:eastAsia="lv-LV"/>
              </w:rPr>
            </w:pPr>
            <w:r>
              <w:rPr>
                <w:rFonts w:eastAsia="Times New Roman" w:cs="Times New Roman"/>
                <w:b/>
                <w:bCs/>
                <w:szCs w:val="24"/>
                <w:lang w:eastAsia="lv-LV"/>
              </w:rPr>
              <w:t>Cenu aptaujas</w:t>
            </w:r>
            <w:r w:rsidR="00F540EB" w:rsidRPr="00F540EB">
              <w:rPr>
                <w:rFonts w:eastAsia="Times New Roman" w:cs="Times New Roman"/>
                <w:b/>
                <w:bCs/>
                <w:szCs w:val="24"/>
                <w:lang w:eastAsia="lv-LV"/>
              </w:rPr>
              <w:t xml:space="preserve"> priekšmets</w:t>
            </w:r>
          </w:p>
        </w:tc>
      </w:tr>
      <w:tr w:rsidR="00F540EB" w:rsidRPr="00F540EB" w14:paraId="53D0FCE8"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7292CAF2"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tcPr>
          <w:p w14:paraId="04809496" w14:textId="77777777" w:rsidR="00F540EB" w:rsidRPr="00F540EB" w:rsidRDefault="00F540EB" w:rsidP="00F540EB">
            <w:pPr>
              <w:ind w:left="135" w:right="145"/>
              <w:jc w:val="both"/>
              <w:rPr>
                <w:rFonts w:eastAsia="Times New Roman" w:cs="Times New Roman"/>
                <w:bCs/>
                <w:szCs w:val="24"/>
                <w:lang w:eastAsia="lv-LV"/>
              </w:rPr>
            </w:pPr>
            <w:r w:rsidRPr="00F540EB">
              <w:t>Valsts ieņēmumu dienesta (turpmāk – VID vai Pasūtītājs) īpašumā esošo nolietoto transportlīdzekļu realizācija metāllūžņos saskaņā ar VID prasībām</w:t>
            </w:r>
          </w:p>
        </w:tc>
      </w:tr>
      <w:tr w:rsidR="00F540EB" w:rsidRPr="00F540EB" w14:paraId="7CCF3FDF"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138335E3"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left w:val="single" w:sz="4" w:space="0" w:color="auto"/>
              <w:bottom w:val="single" w:sz="4" w:space="0" w:color="auto"/>
            </w:tcBorders>
          </w:tcPr>
          <w:p w14:paraId="44C86040" w14:textId="77777777" w:rsidR="009A7489" w:rsidRPr="00F540EB" w:rsidRDefault="009A7489" w:rsidP="009A7489">
            <w:pPr>
              <w:ind w:left="104" w:right="146"/>
              <w:jc w:val="both"/>
            </w:pPr>
            <w:r w:rsidRPr="00F540EB">
              <w:t xml:space="preserve">Pretendents apliecina, ka realizēs metāllūžņos šādus VID īpašumā esošos nolietotos transportlīdzekļus: </w:t>
            </w:r>
          </w:p>
          <w:p w14:paraId="562146D3" w14:textId="77777777" w:rsidR="009A7489" w:rsidRPr="00F540EB" w:rsidRDefault="009A7489" w:rsidP="009A7489">
            <w:pPr>
              <w:ind w:left="104" w:right="146" w:firstLine="459"/>
              <w:jc w:val="both"/>
            </w:pPr>
            <w:r w:rsidRPr="00F540EB">
              <w:t xml:space="preserve">1) </w:t>
            </w:r>
            <w:r>
              <w:t>Audi A4</w:t>
            </w:r>
            <w:r w:rsidRPr="00F540EB">
              <w:t>, v/n</w:t>
            </w:r>
            <w:r>
              <w:t xml:space="preserve"> JS7751, izlaiduma gads 1995, pašmasa 1295</w:t>
            </w:r>
            <w:r w:rsidRPr="00F540EB">
              <w:t xml:space="preserve"> kg;</w:t>
            </w:r>
          </w:p>
          <w:p w14:paraId="55A6E2BE" w14:textId="77777777" w:rsidR="009A7489" w:rsidRPr="00F540EB" w:rsidRDefault="009A7489" w:rsidP="009A7489">
            <w:pPr>
              <w:ind w:left="104" w:right="146" w:firstLine="459"/>
              <w:jc w:val="both"/>
            </w:pPr>
            <w:r>
              <w:t xml:space="preserve">2) Ford </w:t>
            </w:r>
            <w:proofErr w:type="spellStart"/>
            <w:r>
              <w:t>Connect</w:t>
            </w:r>
            <w:proofErr w:type="spellEnd"/>
            <w:r w:rsidRPr="00F540EB">
              <w:t xml:space="preserve">, v/n </w:t>
            </w:r>
            <w:r>
              <w:t>GZ5421, izlaiduma gads 2007,  pašmasa 1700</w:t>
            </w:r>
            <w:r w:rsidRPr="00F540EB">
              <w:t xml:space="preserve"> kg;</w:t>
            </w:r>
          </w:p>
          <w:p w14:paraId="7E5587E8" w14:textId="77777777" w:rsidR="009A7489" w:rsidRDefault="009A7489" w:rsidP="009A7489">
            <w:pPr>
              <w:ind w:left="104" w:right="146" w:firstLine="459"/>
              <w:jc w:val="both"/>
            </w:pPr>
            <w:r w:rsidRPr="00F540EB">
              <w:lastRenderedPageBreak/>
              <w:t xml:space="preserve">3) </w:t>
            </w:r>
            <w:r>
              <w:t>VW Golf</w:t>
            </w:r>
            <w:r w:rsidRPr="00F540EB">
              <w:t xml:space="preserve">, v/n </w:t>
            </w:r>
            <w:r>
              <w:t>FA1727,  izlaiduma gads 2003,  pašmasa 1267</w:t>
            </w:r>
            <w:r w:rsidRPr="00F540EB">
              <w:t xml:space="preserve"> kg;</w:t>
            </w:r>
          </w:p>
          <w:p w14:paraId="324BDD46" w14:textId="77777777" w:rsidR="009A7489" w:rsidRDefault="009A7489" w:rsidP="009A7489">
            <w:pPr>
              <w:ind w:left="104" w:right="146" w:firstLine="459"/>
              <w:jc w:val="both"/>
            </w:pPr>
            <w:r>
              <w:t xml:space="preserve">4)  VW </w:t>
            </w:r>
            <w:proofErr w:type="spellStart"/>
            <w:r>
              <w:t>Passat</w:t>
            </w:r>
            <w:proofErr w:type="spellEnd"/>
            <w:r w:rsidRPr="00F540EB">
              <w:t xml:space="preserve">, v/n </w:t>
            </w:r>
            <w:r>
              <w:t>GG8170,  izlaiduma gads 2006,  pašmasa 1476</w:t>
            </w:r>
            <w:r w:rsidRPr="00F540EB">
              <w:t xml:space="preserve"> kg;</w:t>
            </w:r>
          </w:p>
          <w:p w14:paraId="23748200" w14:textId="77777777" w:rsidR="009A7489" w:rsidRPr="00F540EB" w:rsidRDefault="009A7489" w:rsidP="009A7489">
            <w:pPr>
              <w:ind w:left="104" w:right="146" w:firstLine="459"/>
              <w:jc w:val="both"/>
            </w:pPr>
            <w:r>
              <w:t xml:space="preserve">5) </w:t>
            </w:r>
            <w:proofErr w:type="spellStart"/>
            <w:r>
              <w:t>Mitsubishi</w:t>
            </w:r>
            <w:proofErr w:type="spellEnd"/>
            <w:r>
              <w:t xml:space="preserve"> </w:t>
            </w:r>
            <w:proofErr w:type="spellStart"/>
            <w:r>
              <w:t>Outlander</w:t>
            </w:r>
            <w:proofErr w:type="spellEnd"/>
            <w:r w:rsidRPr="00F540EB">
              <w:t xml:space="preserve">, v/n </w:t>
            </w:r>
            <w:r>
              <w:t>JU2850,  izlaiduma gads 2014,  pašmasa 1565</w:t>
            </w:r>
            <w:r w:rsidRPr="00F540EB">
              <w:t xml:space="preserve"> kg;</w:t>
            </w:r>
          </w:p>
          <w:p w14:paraId="47ABFCFC" w14:textId="77777777" w:rsidR="009A7489" w:rsidRPr="00F540EB" w:rsidRDefault="009A7489" w:rsidP="009A7489">
            <w:pPr>
              <w:ind w:left="104" w:right="146" w:firstLine="459"/>
              <w:jc w:val="both"/>
            </w:pPr>
            <w:r>
              <w:t xml:space="preserve">6) Ford </w:t>
            </w:r>
            <w:proofErr w:type="spellStart"/>
            <w:r>
              <w:t>Mondeo</w:t>
            </w:r>
            <w:proofErr w:type="spellEnd"/>
            <w:r w:rsidRPr="00F540EB">
              <w:t xml:space="preserve">, v/n </w:t>
            </w:r>
            <w:r>
              <w:t>JG4463,  izlaiduma gads 2007,  pašmasa 1477</w:t>
            </w:r>
            <w:r w:rsidRPr="00F540EB">
              <w:t xml:space="preserve"> kg;</w:t>
            </w:r>
          </w:p>
          <w:p w14:paraId="2C153839" w14:textId="77777777" w:rsidR="009A7489" w:rsidRPr="00F540EB" w:rsidRDefault="009A7489" w:rsidP="009A7489">
            <w:pPr>
              <w:ind w:left="104" w:right="146" w:firstLine="459"/>
              <w:jc w:val="both"/>
            </w:pPr>
            <w:r>
              <w:t xml:space="preserve">7) Ford </w:t>
            </w:r>
            <w:proofErr w:type="spellStart"/>
            <w:r>
              <w:t>Connect</w:t>
            </w:r>
            <w:proofErr w:type="spellEnd"/>
            <w:r w:rsidRPr="00F540EB">
              <w:t xml:space="preserve">, v/n </w:t>
            </w:r>
            <w:r>
              <w:t>GZ5405,  izlaiduma gads 2007,  pašmasa 1700</w:t>
            </w:r>
            <w:r w:rsidRPr="00F540EB">
              <w:t xml:space="preserve"> kg;</w:t>
            </w:r>
          </w:p>
          <w:p w14:paraId="451AB308" w14:textId="77777777" w:rsidR="009A7489" w:rsidRPr="00F540EB" w:rsidRDefault="009A7489" w:rsidP="009A7489">
            <w:pPr>
              <w:ind w:left="104" w:right="146" w:firstLine="459"/>
              <w:jc w:val="both"/>
            </w:pPr>
            <w:r>
              <w:t xml:space="preserve">8) Ford </w:t>
            </w:r>
            <w:proofErr w:type="spellStart"/>
            <w:r>
              <w:t>Focus</w:t>
            </w:r>
            <w:proofErr w:type="spellEnd"/>
            <w:r w:rsidRPr="00F540EB">
              <w:t xml:space="preserve">, v/n </w:t>
            </w:r>
            <w:r>
              <w:t>GV8108,  izlaiduma gads 2007,  pašmasa 1249</w:t>
            </w:r>
            <w:r w:rsidRPr="00F540EB">
              <w:t xml:space="preserve"> kg;</w:t>
            </w:r>
          </w:p>
          <w:p w14:paraId="2C5308F5" w14:textId="77777777" w:rsidR="009A7489" w:rsidRPr="00F540EB" w:rsidRDefault="009A7489" w:rsidP="009A7489">
            <w:pPr>
              <w:ind w:left="104" w:right="146" w:firstLine="459"/>
              <w:jc w:val="both"/>
            </w:pPr>
            <w:r>
              <w:t xml:space="preserve">9) Fiat </w:t>
            </w:r>
            <w:proofErr w:type="spellStart"/>
            <w:r>
              <w:t>Scudo</w:t>
            </w:r>
            <w:proofErr w:type="spellEnd"/>
            <w:r w:rsidRPr="00F540EB">
              <w:t xml:space="preserve">, v/n </w:t>
            </w:r>
            <w:r>
              <w:t>JL6978,  izlaiduma gads 2013,  pašmasa 2017</w:t>
            </w:r>
            <w:r w:rsidRPr="00F540EB">
              <w:t xml:space="preserve"> kg;</w:t>
            </w:r>
          </w:p>
          <w:p w14:paraId="784240E4" w14:textId="77777777" w:rsidR="009A7489" w:rsidRPr="00F540EB" w:rsidRDefault="009A7489" w:rsidP="009A7489">
            <w:pPr>
              <w:ind w:left="104" w:right="146" w:firstLine="459"/>
              <w:jc w:val="both"/>
            </w:pPr>
            <w:r>
              <w:t xml:space="preserve">10) Ford </w:t>
            </w:r>
            <w:proofErr w:type="spellStart"/>
            <w:r>
              <w:t>Mondeo</w:t>
            </w:r>
            <w:proofErr w:type="spellEnd"/>
            <w:r w:rsidRPr="00F540EB">
              <w:t xml:space="preserve">, v/n </w:t>
            </w:r>
            <w:r>
              <w:t>GU7768,  izlaiduma gads 2007,  pašmasa 1477</w:t>
            </w:r>
            <w:r w:rsidRPr="00F540EB">
              <w:t xml:space="preserve"> kg;</w:t>
            </w:r>
          </w:p>
          <w:p w14:paraId="20C0694F" w14:textId="77777777" w:rsidR="009A7489" w:rsidRPr="00F540EB" w:rsidRDefault="009A7489" w:rsidP="009A7489">
            <w:pPr>
              <w:ind w:left="104" w:right="146" w:firstLine="459"/>
              <w:jc w:val="both"/>
            </w:pPr>
          </w:p>
          <w:p w14:paraId="4C7D4FF7" w14:textId="77777777" w:rsidR="009A7489" w:rsidRDefault="009A7489" w:rsidP="009A7489">
            <w:pPr>
              <w:ind w:left="104" w:right="146"/>
              <w:jc w:val="both"/>
            </w:pPr>
            <w:r>
              <w:rPr>
                <w:bCs/>
                <w:i/>
                <w:sz w:val="22"/>
              </w:rPr>
              <w:t xml:space="preserve">PIEZĪME: - </w:t>
            </w:r>
            <w:r w:rsidRPr="009B48D0">
              <w:rPr>
                <w:bCs/>
                <w:i/>
                <w:sz w:val="22"/>
              </w:rPr>
              <w:t>pašmasa norādīta saskaņā CSDD datiem, faktiskā pašmasa var atšķirties, ņemot vērā transportlīdzekļa tehnisko stāvokli</w:t>
            </w:r>
            <w:r>
              <w:t xml:space="preserve"> </w:t>
            </w:r>
          </w:p>
          <w:p w14:paraId="2781C004" w14:textId="65FC55E0" w:rsidR="00F540EB" w:rsidRPr="009B48D0" w:rsidRDefault="00F540EB" w:rsidP="00C06980">
            <w:pPr>
              <w:ind w:left="104" w:right="146"/>
              <w:jc w:val="both"/>
              <w:rPr>
                <w:sz w:val="22"/>
              </w:rPr>
            </w:pPr>
          </w:p>
        </w:tc>
        <w:tc>
          <w:tcPr>
            <w:tcW w:w="1283" w:type="pct"/>
            <w:tcBorders>
              <w:top w:val="single" w:sz="4" w:space="0" w:color="auto"/>
              <w:left w:val="single" w:sz="4" w:space="0" w:color="auto"/>
              <w:bottom w:val="single" w:sz="4" w:space="0" w:color="auto"/>
            </w:tcBorders>
          </w:tcPr>
          <w:p w14:paraId="37B02D86" w14:textId="77777777" w:rsidR="00F540EB" w:rsidRPr="00F540EB" w:rsidRDefault="00F540EB" w:rsidP="00F540EB">
            <w:pPr>
              <w:ind w:left="135" w:right="145"/>
              <w:jc w:val="both"/>
            </w:pPr>
          </w:p>
        </w:tc>
      </w:tr>
      <w:tr w:rsidR="00F540EB" w:rsidRPr="00F540EB" w14:paraId="14509485"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2582E"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618DB473" w14:textId="77777777" w:rsidR="00F540EB" w:rsidRPr="00F540EB" w:rsidRDefault="00F540EB" w:rsidP="00F540EB">
            <w:pPr>
              <w:jc w:val="center"/>
              <w:rPr>
                <w:rFonts w:eastAsia="Times New Roman" w:cs="Times New Roman"/>
                <w:b/>
                <w:i/>
                <w:szCs w:val="24"/>
                <w:lang w:eastAsia="lv-LV"/>
              </w:rPr>
            </w:pPr>
            <w:r w:rsidRPr="00F540EB">
              <w:rPr>
                <w:b/>
              </w:rPr>
              <w:t>Pretendenta apliecinājums</w:t>
            </w:r>
          </w:p>
        </w:tc>
      </w:tr>
      <w:tr w:rsidR="00F540EB" w:rsidRPr="00F540EB" w14:paraId="4925457F" w14:textId="77777777" w:rsidTr="0073407D">
        <w:trPr>
          <w:trHeight w:val="310"/>
        </w:trPr>
        <w:tc>
          <w:tcPr>
            <w:tcW w:w="377" w:type="pct"/>
            <w:tcBorders>
              <w:top w:val="single" w:sz="4" w:space="0" w:color="auto"/>
            </w:tcBorders>
            <w:vAlign w:val="center"/>
          </w:tcPr>
          <w:p w14:paraId="725E65A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A6E2EA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bCs/>
              </w:rPr>
              <w:t>Pretendents apliecina, ka atbilstoši  2010.gada 30.novembra  Ministru kabineta noteikumiem Nr.1082 „Kārtība, kādā piesakāmas A, B un C kategorijas piesārņojošas darbības un izsniedzamas atļaujas A un B kategorijas piesārņojošo darbību veikšana” ir saņēmis  atļauju B kategorijas piesārņojošo darbību veikšanai, kas saistīta ar nolietoto transportlīdzekļu apstrādi un uzglabāšanu</w:t>
            </w:r>
            <w:r w:rsidRPr="00F540EB">
              <w:rPr>
                <w:bCs/>
                <w:vertAlign w:val="superscript"/>
              </w:rPr>
              <w:footnoteReference w:id="3"/>
            </w:r>
            <w:r w:rsidRPr="00F540EB">
              <w:rPr>
                <w:bCs/>
              </w:rPr>
              <w:t>.</w:t>
            </w:r>
          </w:p>
        </w:tc>
        <w:tc>
          <w:tcPr>
            <w:tcW w:w="1283" w:type="pct"/>
          </w:tcPr>
          <w:p w14:paraId="6001847A" w14:textId="77777777" w:rsidR="00F540EB" w:rsidRPr="00F540EB" w:rsidRDefault="00F540EB" w:rsidP="00F540EB">
            <w:pPr>
              <w:widowControl w:val="0"/>
              <w:tabs>
                <w:tab w:val="left" w:pos="1499"/>
              </w:tabs>
              <w:ind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Atļaujas Nr.: ______________</w:t>
            </w:r>
          </w:p>
          <w:p w14:paraId="35443029"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p>
          <w:p w14:paraId="13F867B1"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Atļauja ir spēkā līdz: __.__.____.</w:t>
            </w:r>
          </w:p>
          <w:p w14:paraId="3BAEC020"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p>
          <w:p w14:paraId="3A0D68C3" w14:textId="77777777" w:rsidR="00F540EB" w:rsidRPr="00F540EB" w:rsidRDefault="00F540EB" w:rsidP="00F540EB">
            <w:pPr>
              <w:widowControl w:val="0"/>
              <w:tabs>
                <w:tab w:val="left" w:pos="1499"/>
              </w:tabs>
              <w:ind w:left="108" w:right="130"/>
              <w:jc w:val="center"/>
              <w:rPr>
                <w:rFonts w:eastAsia="Times New Roman" w:cs="Times New Roman"/>
                <w:bCs/>
                <w:i/>
                <w:sz w:val="20"/>
                <w:szCs w:val="20"/>
                <w:lang w:eastAsia="lv-LV"/>
              </w:rPr>
            </w:pPr>
            <w:r w:rsidRPr="00F540EB">
              <w:rPr>
                <w:rFonts w:eastAsia="Times New Roman" w:cs="Times New Roman"/>
                <w:bCs/>
                <w:i/>
                <w:sz w:val="20"/>
                <w:szCs w:val="20"/>
                <w:lang w:eastAsia="lv-LV"/>
              </w:rPr>
              <w:t>Piesārņojošās darbības vieta (adrese):</w:t>
            </w:r>
          </w:p>
          <w:p w14:paraId="2F78D237" w14:textId="77777777" w:rsidR="00F540EB" w:rsidRPr="00F540EB" w:rsidRDefault="00F540EB" w:rsidP="00F540EB">
            <w:pPr>
              <w:ind w:right="126"/>
              <w:jc w:val="center"/>
              <w:rPr>
                <w:rFonts w:eastAsia="Times New Roman" w:cs="Times New Roman"/>
                <w:szCs w:val="24"/>
                <w:lang w:eastAsia="lv-LV"/>
              </w:rPr>
            </w:pPr>
            <w:r w:rsidRPr="00F540EB">
              <w:rPr>
                <w:rFonts w:eastAsia="Times New Roman" w:cs="Times New Roman"/>
                <w:bCs/>
                <w:i/>
                <w:sz w:val="22"/>
                <w:lang w:eastAsia="lv-LV"/>
              </w:rPr>
              <w:t>______________</w:t>
            </w:r>
          </w:p>
        </w:tc>
      </w:tr>
      <w:tr w:rsidR="00F540EB" w:rsidRPr="00F540EB" w14:paraId="6BF6A7A9" w14:textId="77777777" w:rsidTr="0073407D">
        <w:trPr>
          <w:trHeight w:val="310"/>
        </w:trPr>
        <w:tc>
          <w:tcPr>
            <w:tcW w:w="377" w:type="pct"/>
            <w:tcBorders>
              <w:top w:val="single" w:sz="4" w:space="0" w:color="auto"/>
            </w:tcBorders>
            <w:vAlign w:val="center"/>
          </w:tcPr>
          <w:p w14:paraId="35E7F7D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F1C0A1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rFonts w:eastAsia="Times New Roman" w:cs="Times New Roman"/>
                <w:bCs/>
                <w:szCs w:val="24"/>
                <w:lang w:eastAsia="lv-LV"/>
              </w:rPr>
              <w:t xml:space="preserve">Pretendents apliecina, ka </w:t>
            </w:r>
            <w:r w:rsidRPr="00F540EB">
              <w:rPr>
                <w:rFonts w:eastAsia="Times New Roman" w:cs="Times New Roman"/>
                <w:szCs w:val="24"/>
              </w:rPr>
              <w:t xml:space="preserve"> tā rīcībā ar metāllūžņos realizētiem nolietotiem transportlīdzekļiem, tiks ievērotas</w:t>
            </w:r>
            <w:r w:rsidRPr="00F540EB" w:rsidDel="004A2224">
              <w:rPr>
                <w:rFonts w:eastAsia="Times New Roman" w:cs="Times New Roman"/>
                <w:bCs/>
                <w:szCs w:val="24"/>
                <w:lang w:eastAsia="lv-LV"/>
              </w:rPr>
              <w:t xml:space="preserve"> </w:t>
            </w:r>
            <w:r w:rsidRPr="00F540EB">
              <w:rPr>
                <w:rFonts w:eastAsia="Times New Roman" w:cs="Times New Roman"/>
                <w:bCs/>
                <w:szCs w:val="24"/>
                <w:lang w:eastAsia="lv-LV"/>
              </w:rPr>
              <w:t xml:space="preserve"> Ministru kabineta 2011.gada 22.februāra noteikumos Nr.135 „Noteikumi par nolietotu transportlīdzekļu pārstrādi un apstrādes uzņēmumiem noteiktajām vides prasībām” </w:t>
            </w:r>
            <w:r w:rsidRPr="00F540EB">
              <w:rPr>
                <w:szCs w:val="24"/>
              </w:rPr>
              <w:t xml:space="preserve"> noteiktās prasības</w:t>
            </w:r>
            <w:r w:rsidRPr="00F540EB">
              <w:rPr>
                <w:rFonts w:eastAsia="Times New Roman" w:cs="Times New Roman"/>
                <w:bCs/>
                <w:szCs w:val="24"/>
                <w:lang w:eastAsia="lv-LV"/>
              </w:rPr>
              <w:t>.</w:t>
            </w:r>
          </w:p>
        </w:tc>
        <w:tc>
          <w:tcPr>
            <w:tcW w:w="1283" w:type="pct"/>
          </w:tcPr>
          <w:p w14:paraId="11BBC80F"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190BACC7" w14:textId="77777777" w:rsidTr="0073407D">
        <w:trPr>
          <w:trHeight w:val="301"/>
        </w:trPr>
        <w:tc>
          <w:tcPr>
            <w:tcW w:w="377" w:type="pct"/>
            <w:tcBorders>
              <w:top w:val="single" w:sz="4" w:space="0" w:color="auto"/>
            </w:tcBorders>
            <w:shd w:val="clear" w:color="auto" w:fill="D9D9D9" w:themeFill="background1" w:themeFillShade="D9"/>
            <w:vAlign w:val="center"/>
          </w:tcPr>
          <w:p w14:paraId="708AF1C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tcBorders>
            <w:shd w:val="clear" w:color="auto" w:fill="D9D9D9" w:themeFill="background1" w:themeFillShade="D9"/>
            <w:vAlign w:val="center"/>
          </w:tcPr>
          <w:p w14:paraId="1D6A7B5F" w14:textId="77777777" w:rsidR="00F540EB" w:rsidRPr="00F540EB" w:rsidRDefault="00F540EB" w:rsidP="00F540EB">
            <w:pPr>
              <w:ind w:right="83"/>
              <w:jc w:val="center"/>
              <w:rPr>
                <w:rFonts w:eastAsia="Times New Roman" w:cs="Times New Roman"/>
                <w:i/>
                <w:szCs w:val="24"/>
                <w:lang w:eastAsia="lv-LV"/>
              </w:rPr>
            </w:pPr>
            <w:r w:rsidRPr="00F540EB">
              <w:rPr>
                <w:b/>
                <w:bCs/>
              </w:rPr>
              <w:t>Prasības transportlīdzekļu realizācijai metāllūžņos</w:t>
            </w:r>
          </w:p>
        </w:tc>
      </w:tr>
      <w:tr w:rsidR="00F540EB" w:rsidRPr="00F540EB" w14:paraId="19869204" w14:textId="77777777" w:rsidTr="0073407D">
        <w:trPr>
          <w:trHeight w:val="310"/>
        </w:trPr>
        <w:tc>
          <w:tcPr>
            <w:tcW w:w="377" w:type="pct"/>
            <w:tcBorders>
              <w:top w:val="single" w:sz="4" w:space="0" w:color="auto"/>
            </w:tcBorders>
            <w:vAlign w:val="center"/>
          </w:tcPr>
          <w:p w14:paraId="6FF009C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6B44666"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par saviem līdzekļiem veic transportlīdzekļu nogādāšanu no to atrašanās viet</w:t>
            </w:r>
            <w:r w:rsidR="007B29B9">
              <w:t>as</w:t>
            </w:r>
            <w:r w:rsidRPr="00F540EB">
              <w:t xml:space="preserve"> uz transportlīdzekļu pārstrādi metāllūžņos vietu 5 (piecu) dienu laikā pēc avansa maksājuma veikšanas.</w:t>
            </w:r>
          </w:p>
        </w:tc>
        <w:tc>
          <w:tcPr>
            <w:tcW w:w="1283" w:type="pct"/>
          </w:tcPr>
          <w:p w14:paraId="2CFDA3ED"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309FA73F" w14:textId="77777777" w:rsidTr="0073407D">
        <w:trPr>
          <w:trHeight w:val="310"/>
        </w:trPr>
        <w:tc>
          <w:tcPr>
            <w:tcW w:w="377" w:type="pct"/>
            <w:tcBorders>
              <w:top w:val="single" w:sz="4" w:space="0" w:color="auto"/>
            </w:tcBorders>
            <w:vAlign w:val="center"/>
          </w:tcPr>
          <w:p w14:paraId="5A9C71E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3ECA8B93" w14:textId="77777777" w:rsidR="00F540EB" w:rsidRPr="00F540EB" w:rsidRDefault="00F540EB" w:rsidP="00F540EB">
            <w:pPr>
              <w:tabs>
                <w:tab w:val="left" w:pos="1108"/>
              </w:tabs>
              <w:ind w:left="135" w:right="83"/>
              <w:jc w:val="both"/>
            </w:pPr>
            <w:r w:rsidRPr="00F540EB">
              <w:t xml:space="preserve">Pretendents </w:t>
            </w:r>
            <w:r w:rsidRPr="00F540EB">
              <w:rPr>
                <w:iCs/>
                <w:szCs w:val="24"/>
                <w:lang w:eastAsia="lv-LV"/>
              </w:rPr>
              <w:t xml:space="preserve"> sagatavo nodošanas – pieņemšanas aktu par katru metāllūžņos realizēto nolietoto transportlīdzekli, ko paraksta Pušu pilnvarotās personas</w:t>
            </w:r>
            <w:r w:rsidRPr="00F540EB">
              <w:t>.</w:t>
            </w:r>
          </w:p>
        </w:tc>
        <w:tc>
          <w:tcPr>
            <w:tcW w:w="1283" w:type="pct"/>
          </w:tcPr>
          <w:p w14:paraId="7B596C60"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AA7ACFD" w14:textId="77777777" w:rsidTr="0073407D">
        <w:trPr>
          <w:trHeight w:val="310"/>
        </w:trPr>
        <w:tc>
          <w:tcPr>
            <w:tcW w:w="377" w:type="pct"/>
            <w:tcBorders>
              <w:top w:val="single" w:sz="4" w:space="0" w:color="auto"/>
            </w:tcBorders>
            <w:vAlign w:val="center"/>
          </w:tcPr>
          <w:p w14:paraId="77DFE5D6"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3814DA8"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par saviem līdzekļiem transportlīdzekļu izvešanas laikā no to atrašanās vietām nodrošina, ka teritorijas daļa, kurā transportlīdzekļi atradās un kurā tika veikta transportlīdzekļu iekraušana evakuācijas transportlīdzeklī, ir satīrīta un uz tās neatrodas realizēto (izvedamo) transportlīdzekļu stikla lauskas, detaļas u.c., kas radušās transportlīdzekļu iekraušanas laikā.</w:t>
            </w:r>
          </w:p>
        </w:tc>
        <w:tc>
          <w:tcPr>
            <w:tcW w:w="1283" w:type="pct"/>
          </w:tcPr>
          <w:p w14:paraId="728D1D3D"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1936DEC" w14:textId="77777777" w:rsidTr="0073407D">
        <w:trPr>
          <w:trHeight w:val="310"/>
        </w:trPr>
        <w:tc>
          <w:tcPr>
            <w:tcW w:w="377" w:type="pct"/>
            <w:tcBorders>
              <w:top w:val="single" w:sz="4" w:space="0" w:color="auto"/>
            </w:tcBorders>
            <w:vAlign w:val="center"/>
          </w:tcPr>
          <w:p w14:paraId="7DA43B40"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082022F"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Pretendents 30 (trīsdesmit) dienu laikā no nodošanas – pieņemšanas akta, par </w:t>
            </w:r>
            <w:r w:rsidRPr="00F540EB">
              <w:rPr>
                <w:bCs/>
              </w:rPr>
              <w:t>realizācijai metāllūžņos nodoto nolietoto transportlīdzekļu,</w:t>
            </w:r>
            <w:r w:rsidRPr="00F540EB" w:rsidDel="00D554F2">
              <w:t xml:space="preserve"> </w:t>
            </w:r>
            <w:r w:rsidRPr="00F540EB">
              <w:t xml:space="preserve"> abpusējas parakstīšanas dienas nodrošina par saviem līdzekļiem </w:t>
            </w:r>
            <w:r w:rsidRPr="00F540EB">
              <w:rPr>
                <w:bCs/>
              </w:rPr>
              <w:t>metāllūžņos realizēto</w:t>
            </w:r>
            <w:r w:rsidRPr="00F540EB" w:rsidDel="00592A78">
              <w:t xml:space="preserve"> </w:t>
            </w:r>
            <w:r w:rsidRPr="00F540EB">
              <w:t xml:space="preserve"> Pasūtītāja transportlīdzekļu noņemšanu no uzskaites </w:t>
            </w:r>
            <w:r w:rsidRPr="00F540EB">
              <w:rPr>
                <w:rFonts w:eastAsia="Times New Roman" w:cs="Times New Roman"/>
                <w:bCs/>
                <w:szCs w:val="24"/>
              </w:rPr>
              <w:t xml:space="preserve"> </w:t>
            </w:r>
            <w:r w:rsidRPr="00F540EB">
              <w:rPr>
                <w:bCs/>
              </w:rPr>
              <w:t>AS “Ceļu satiksmes drošības direkcija” (turpmāk – Ceļu satiksmes drošības direkcija)”</w:t>
            </w:r>
            <w:r w:rsidRPr="00F540EB">
              <w:t>.</w:t>
            </w:r>
          </w:p>
        </w:tc>
        <w:tc>
          <w:tcPr>
            <w:tcW w:w="1283" w:type="pct"/>
          </w:tcPr>
          <w:p w14:paraId="369A8956"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7135A6A8" w14:textId="77777777" w:rsidTr="0073407D">
        <w:trPr>
          <w:trHeight w:val="310"/>
        </w:trPr>
        <w:tc>
          <w:tcPr>
            <w:tcW w:w="377" w:type="pct"/>
            <w:tcBorders>
              <w:top w:val="single" w:sz="4" w:space="0" w:color="auto"/>
            </w:tcBorders>
            <w:vAlign w:val="center"/>
          </w:tcPr>
          <w:p w14:paraId="6FECF416"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05CEBC5"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bCs/>
              </w:rPr>
              <w:t>Pretendents nodrošina metāllūžņos realizēto transportlīdzekļu likvidācijas sertifikātu sagatavošanu un to izsniegšanu Pasūtītājam par katru metāllūžņos realizēto transportlīdzekli 10 (desmit) darba dienu laikā pēc transportlīdzekļa izsniegšanas Pretendentam.</w:t>
            </w:r>
          </w:p>
        </w:tc>
        <w:tc>
          <w:tcPr>
            <w:tcW w:w="1283" w:type="pct"/>
          </w:tcPr>
          <w:p w14:paraId="37CDE778"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4F6E7F51" w14:textId="77777777" w:rsidTr="0073407D">
        <w:trPr>
          <w:trHeight w:val="310"/>
        </w:trPr>
        <w:tc>
          <w:tcPr>
            <w:tcW w:w="377" w:type="pct"/>
            <w:tcBorders>
              <w:top w:val="single" w:sz="4" w:space="0" w:color="auto"/>
            </w:tcBorders>
            <w:vAlign w:val="center"/>
          </w:tcPr>
          <w:p w14:paraId="3247607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74D4CC9" w14:textId="572F1801" w:rsidR="00F540EB" w:rsidRPr="00BF3D67" w:rsidRDefault="00F540EB" w:rsidP="00F540EB">
            <w:pPr>
              <w:tabs>
                <w:tab w:val="left" w:pos="1108"/>
              </w:tabs>
              <w:ind w:left="135" w:right="83"/>
              <w:jc w:val="both"/>
              <w:rPr>
                <w:bCs/>
              </w:rPr>
            </w:pPr>
            <w:r w:rsidRPr="001E5514">
              <w:t>Transportlīdzekļu atrašanās vi</w:t>
            </w:r>
            <w:r w:rsidR="002C6AAD" w:rsidRPr="001E5514">
              <w:t xml:space="preserve">eta ir </w:t>
            </w:r>
            <w:r w:rsidR="001E7CC9" w:rsidRPr="001E5514">
              <w:rPr>
                <w:rFonts w:eastAsia="Times New Roman" w:cs="Times New Roman"/>
                <w:szCs w:val="24"/>
                <w:lang w:eastAsia="lv-LV"/>
              </w:rPr>
              <w:t xml:space="preserve"> Maskavas ielā 30, Rēzeknē</w:t>
            </w:r>
          </w:p>
        </w:tc>
        <w:tc>
          <w:tcPr>
            <w:tcW w:w="1283" w:type="pct"/>
          </w:tcPr>
          <w:p w14:paraId="6B87AFC1" w14:textId="77777777" w:rsidR="00F540EB" w:rsidRPr="00BF3D67" w:rsidRDefault="00F540EB" w:rsidP="00F540EB">
            <w:pPr>
              <w:ind w:left="148" w:right="126"/>
              <w:jc w:val="both"/>
              <w:rPr>
                <w:rFonts w:eastAsia="Times New Roman" w:cs="Times New Roman"/>
                <w:szCs w:val="24"/>
                <w:lang w:eastAsia="lv-LV"/>
              </w:rPr>
            </w:pPr>
          </w:p>
        </w:tc>
      </w:tr>
      <w:tr w:rsidR="00F540EB" w:rsidRPr="00F540EB" w14:paraId="60D66A12" w14:textId="77777777" w:rsidTr="0073407D">
        <w:trPr>
          <w:trHeight w:val="310"/>
        </w:trPr>
        <w:tc>
          <w:tcPr>
            <w:tcW w:w="377" w:type="pct"/>
            <w:tcBorders>
              <w:top w:val="single" w:sz="4" w:space="0" w:color="auto"/>
            </w:tcBorders>
            <w:vAlign w:val="center"/>
          </w:tcPr>
          <w:p w14:paraId="5D17182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tcBorders>
          </w:tcPr>
          <w:p w14:paraId="5A073057" w14:textId="3FF7C3A4" w:rsidR="00F540EB" w:rsidRPr="00BF3D67" w:rsidRDefault="001E7CC9" w:rsidP="002C6AAD">
            <w:pPr>
              <w:ind w:left="106" w:right="143"/>
              <w:jc w:val="both"/>
              <w:rPr>
                <w:rFonts w:eastAsia="Times New Roman" w:cs="Times New Roman"/>
                <w:szCs w:val="24"/>
                <w:lang w:eastAsia="lv-LV"/>
              </w:rPr>
            </w:pPr>
            <w:r w:rsidRPr="00BF3D67">
              <w:rPr>
                <w:rFonts w:eastAsia="Times New Roman" w:cs="Times New Roman"/>
                <w:szCs w:val="24"/>
                <w:lang w:eastAsia="lv-LV"/>
              </w:rPr>
              <w:t xml:space="preserve">Vienoties par transportlīdzekļu apskates </w:t>
            </w:r>
            <w:r w:rsidRPr="001E5514">
              <w:rPr>
                <w:rFonts w:eastAsia="Times New Roman" w:cs="Times New Roman"/>
                <w:szCs w:val="24"/>
                <w:lang w:eastAsia="lv-LV"/>
              </w:rPr>
              <w:t>laiku Maskavas ielā 30, Rēzeknē</w:t>
            </w:r>
            <w:r w:rsidRPr="00BF3D67">
              <w:rPr>
                <w:rFonts w:eastAsia="Times New Roman" w:cs="Times New Roman"/>
                <w:szCs w:val="24"/>
                <w:lang w:eastAsia="lv-LV"/>
              </w:rPr>
              <w:t xml:space="preserve"> pretendenti var iepriekš sazinoties ar VID Muitas pārvaldes </w:t>
            </w:r>
            <w:proofErr w:type="spellStart"/>
            <w:r w:rsidRPr="00BF3D67">
              <w:rPr>
                <w:rFonts w:eastAsia="Times New Roman" w:cs="Times New Roman"/>
                <w:szCs w:val="24"/>
                <w:lang w:eastAsia="lv-LV"/>
              </w:rPr>
              <w:t>Kinoloģijas</w:t>
            </w:r>
            <w:proofErr w:type="spellEnd"/>
            <w:r w:rsidRPr="00BF3D67">
              <w:rPr>
                <w:rFonts w:eastAsia="Times New Roman" w:cs="Times New Roman"/>
                <w:szCs w:val="24"/>
                <w:lang w:eastAsia="lv-LV"/>
              </w:rPr>
              <w:t xml:space="preserve"> daļas  vecāko muitas ekspertu Valdi </w:t>
            </w:r>
            <w:proofErr w:type="spellStart"/>
            <w:r w:rsidRPr="00BF3D67">
              <w:rPr>
                <w:rFonts w:eastAsia="Times New Roman" w:cs="Times New Roman"/>
                <w:szCs w:val="24"/>
                <w:lang w:eastAsia="lv-LV"/>
              </w:rPr>
              <w:t>Bikovski</w:t>
            </w:r>
            <w:proofErr w:type="spellEnd"/>
            <w:r w:rsidRPr="00BF3D67">
              <w:rPr>
                <w:rFonts w:eastAsia="Times New Roman" w:cs="Times New Roman"/>
                <w:szCs w:val="24"/>
                <w:lang w:eastAsia="lv-LV"/>
              </w:rPr>
              <w:t xml:space="preserve">, e-pasts: </w:t>
            </w:r>
            <w:hyperlink r:id="rId11" w:history="1">
              <w:r w:rsidRPr="00BF3D67">
                <w:rPr>
                  <w:rFonts w:eastAsia="Times New Roman" w:cs="Times New Roman"/>
                  <w:color w:val="0000FF" w:themeColor="hyperlink"/>
                  <w:szCs w:val="24"/>
                  <w:u w:val="single"/>
                  <w:lang w:eastAsia="lv-LV"/>
                </w:rPr>
                <w:t>Valdis.Bikovskis@vid.gov.lv</w:t>
              </w:r>
            </w:hyperlink>
            <w:r w:rsidRPr="00BF3D67">
              <w:rPr>
                <w:rFonts w:eastAsia="Times New Roman" w:cs="Times New Roman"/>
                <w:szCs w:val="24"/>
                <w:lang w:eastAsia="lv-LV"/>
              </w:rPr>
              <w:t xml:space="preserve">, tel.28378739 vai  ar VID Nodrošinājumu pārvaldes Transporta daļas Latgales transporta nodaļas galveno transporta pārraugu Juri </w:t>
            </w:r>
            <w:proofErr w:type="spellStart"/>
            <w:r w:rsidRPr="00BF3D67">
              <w:rPr>
                <w:rFonts w:eastAsia="Times New Roman" w:cs="Times New Roman"/>
                <w:szCs w:val="24"/>
                <w:lang w:eastAsia="lv-LV"/>
              </w:rPr>
              <w:t>Piegavu</w:t>
            </w:r>
            <w:proofErr w:type="spellEnd"/>
            <w:r w:rsidRPr="00BF3D67">
              <w:rPr>
                <w:rFonts w:eastAsia="Times New Roman" w:cs="Times New Roman"/>
                <w:szCs w:val="24"/>
                <w:lang w:eastAsia="lv-LV"/>
              </w:rPr>
              <w:t xml:space="preserve">, e-pasts: </w:t>
            </w:r>
            <w:hyperlink r:id="rId12" w:history="1">
              <w:r w:rsidRPr="00BF3D67">
                <w:rPr>
                  <w:rFonts w:eastAsia="Times New Roman" w:cs="Times New Roman"/>
                  <w:color w:val="0000FF"/>
                  <w:szCs w:val="24"/>
                  <w:u w:val="single"/>
                  <w:lang w:eastAsia="lv-LV"/>
                </w:rPr>
                <w:t>Juris.Piegavs@vid.gov.lv</w:t>
              </w:r>
            </w:hyperlink>
            <w:r w:rsidRPr="00BF3D67">
              <w:rPr>
                <w:rFonts w:eastAsia="Times New Roman" w:cs="Times New Roman"/>
                <w:szCs w:val="24"/>
                <w:lang w:eastAsia="lv-LV"/>
              </w:rPr>
              <w:t>, tel. 29123616.</w:t>
            </w:r>
            <w:r w:rsidR="00F540EB" w:rsidRPr="00BF3D67">
              <w:rPr>
                <w:rFonts w:eastAsia="Times New Roman" w:cs="Times New Roman"/>
                <w:szCs w:val="24"/>
                <w:lang w:eastAsia="lv-LV"/>
              </w:rPr>
              <w:t>.</w:t>
            </w:r>
          </w:p>
        </w:tc>
      </w:tr>
      <w:tr w:rsidR="00F540EB" w:rsidRPr="00F540EB" w14:paraId="2E8A8A10"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2708"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CD6265D" w14:textId="77777777" w:rsidR="00F540EB" w:rsidRPr="00F540EB" w:rsidRDefault="00F540EB" w:rsidP="00F540EB">
            <w:pPr>
              <w:jc w:val="center"/>
              <w:rPr>
                <w:rFonts w:cs="Times New Roman"/>
                <w:b/>
                <w:szCs w:val="24"/>
              </w:rPr>
            </w:pPr>
            <w:r w:rsidRPr="00F540EB">
              <w:rPr>
                <w:b/>
                <w:bCs/>
              </w:rPr>
              <w:t xml:space="preserve">Transportlīdzekļu realizācijas metāllūžņos </w:t>
            </w:r>
            <w:r w:rsidRPr="00F540EB">
              <w:rPr>
                <w:b/>
              </w:rPr>
              <w:t>nodrošināšanas izmaksas</w:t>
            </w:r>
          </w:p>
        </w:tc>
      </w:tr>
      <w:tr w:rsidR="00F540EB" w:rsidRPr="00F540EB" w14:paraId="76C3329B" w14:textId="77777777" w:rsidTr="0073407D">
        <w:trPr>
          <w:trHeight w:val="310"/>
        </w:trPr>
        <w:tc>
          <w:tcPr>
            <w:tcW w:w="377" w:type="pct"/>
            <w:tcBorders>
              <w:top w:val="single" w:sz="4" w:space="0" w:color="auto"/>
            </w:tcBorders>
            <w:vAlign w:val="center"/>
          </w:tcPr>
          <w:p w14:paraId="13DF5E35"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B2DDB49" w14:textId="25A3F0D2" w:rsidR="00F540EB" w:rsidRPr="00F540EB" w:rsidRDefault="009A7489" w:rsidP="00F540EB">
            <w:pPr>
              <w:tabs>
                <w:tab w:val="left" w:pos="1108"/>
              </w:tabs>
              <w:ind w:left="135" w:right="83"/>
              <w:jc w:val="both"/>
              <w:rPr>
                <w:bCs/>
              </w:rPr>
            </w:pPr>
            <w:r w:rsidRPr="00F540EB">
              <w:t>Transportlīdzekļu,</w:t>
            </w:r>
            <w:r w:rsidRPr="00F540EB">
              <w:rPr>
                <w:rFonts w:eastAsia="Times New Roman" w:cs="Times New Roman"/>
                <w:bCs/>
                <w:szCs w:val="24"/>
              </w:rPr>
              <w:t xml:space="preserve"> </w:t>
            </w:r>
            <w:r w:rsidRPr="00F540EB">
              <w:rPr>
                <w:bCs/>
              </w:rPr>
              <w:t xml:space="preserve">kas tiek realizēti metāllūžņos, cenās ir ietvertas visas izmaksas, kas saistītas ar transportlīdzekļu vērtību, papildus pretendents </w:t>
            </w:r>
            <w:r w:rsidRPr="00F540EB">
              <w:rPr>
                <w:rFonts w:eastAsia="Times New Roman" w:cs="Times New Roman"/>
                <w:bCs/>
                <w:szCs w:val="24"/>
              </w:rPr>
              <w:t xml:space="preserve"> </w:t>
            </w:r>
            <w:r w:rsidRPr="00F540EB">
              <w:rPr>
                <w:bCs/>
              </w:rPr>
              <w:t xml:space="preserve">apņemas segt izdevumus, kas saistīti ar transportlīdzekļu realizācijai metāllūžņos nodrošināšanu, nepieciešamo tehnisko aprīkojumu, transporta izdevumiem, </w:t>
            </w:r>
            <w:r w:rsidRPr="00F540EB">
              <w:t xml:space="preserve"> iekraušanas teritorijas satīrīšanas izdevumiem (ja būs nepieciešams), </w:t>
            </w:r>
            <w:r w:rsidRPr="00F540EB">
              <w:rPr>
                <w:bCs/>
              </w:rPr>
              <w:t>nodevām, nodokļiem (izņemot – PVN), atļaujām no trešajām personām un citas ar līguma savlaicīgu un kvalitatīvu izpildi saistītas izmaksas.</w:t>
            </w:r>
          </w:p>
        </w:tc>
        <w:tc>
          <w:tcPr>
            <w:tcW w:w="1283" w:type="pct"/>
          </w:tcPr>
          <w:p w14:paraId="29427D07"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5155CA64"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65EF"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14864F5" w14:textId="77777777" w:rsidR="00F540EB" w:rsidRPr="00F540EB" w:rsidRDefault="00F540EB" w:rsidP="00F540EB">
            <w:pPr>
              <w:jc w:val="center"/>
              <w:rPr>
                <w:rFonts w:cs="Times New Roman"/>
                <w:b/>
                <w:szCs w:val="24"/>
              </w:rPr>
            </w:pPr>
            <w:r w:rsidRPr="00F540EB">
              <w:rPr>
                <w:b/>
              </w:rPr>
              <w:t>Samaksas noteikumi</w:t>
            </w:r>
          </w:p>
        </w:tc>
      </w:tr>
      <w:tr w:rsidR="00F540EB" w:rsidRPr="00F540EB" w14:paraId="21D35B10" w14:textId="77777777" w:rsidTr="0073407D">
        <w:trPr>
          <w:trHeight w:val="310"/>
        </w:trPr>
        <w:tc>
          <w:tcPr>
            <w:tcW w:w="377" w:type="pct"/>
            <w:tcBorders>
              <w:top w:val="single" w:sz="4" w:space="0" w:color="auto"/>
            </w:tcBorders>
            <w:vAlign w:val="center"/>
          </w:tcPr>
          <w:p w14:paraId="634251CB"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248BA88"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rPr>
                <w:bCs/>
                <w:szCs w:val="24"/>
              </w:rPr>
              <w:t>Pretendents samaksu par realizācijai metāllūžņos nododamiem transportlīdzekļiem veic ar avansa maksājumu 100% (simts procentu) apmērā, ko Pretendents samaksā Pasūtītājam 5 (piecu) darba dienu laikā pēc līguma noslēgšanas un rēķina saņemšanas, maksājumu pārskaitot uz Pasūtītāja norēķinu kontu Valsts kasē.</w:t>
            </w:r>
          </w:p>
        </w:tc>
        <w:tc>
          <w:tcPr>
            <w:tcW w:w="1283" w:type="pct"/>
          </w:tcPr>
          <w:p w14:paraId="3B28A875"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E8C2264" w14:textId="77777777" w:rsidTr="0073407D">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3507"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D541A92" w14:textId="77777777" w:rsidR="00F540EB" w:rsidRPr="00F540EB" w:rsidRDefault="00F540EB" w:rsidP="00F540EB">
            <w:pPr>
              <w:jc w:val="center"/>
              <w:rPr>
                <w:rFonts w:cs="Times New Roman"/>
                <w:b/>
                <w:szCs w:val="24"/>
              </w:rPr>
            </w:pPr>
            <w:r w:rsidRPr="00F540EB">
              <w:rPr>
                <w:b/>
                <w:bCs/>
              </w:rPr>
              <w:t>Atbildība</w:t>
            </w:r>
          </w:p>
        </w:tc>
      </w:tr>
      <w:tr w:rsidR="00F540EB" w:rsidRPr="00F540EB" w14:paraId="6B7DB1BA" w14:textId="77777777" w:rsidTr="0073407D">
        <w:trPr>
          <w:trHeight w:val="310"/>
        </w:trPr>
        <w:tc>
          <w:tcPr>
            <w:tcW w:w="377" w:type="pct"/>
            <w:tcBorders>
              <w:top w:val="single" w:sz="4" w:space="0" w:color="auto"/>
            </w:tcBorders>
            <w:vAlign w:val="center"/>
          </w:tcPr>
          <w:p w14:paraId="3110178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5162FDD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283" w:type="pct"/>
          </w:tcPr>
          <w:p w14:paraId="5DB1079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3D08FE04" w14:textId="77777777" w:rsidTr="0073407D">
        <w:trPr>
          <w:trHeight w:val="310"/>
        </w:trPr>
        <w:tc>
          <w:tcPr>
            <w:tcW w:w="377" w:type="pct"/>
            <w:tcBorders>
              <w:top w:val="single" w:sz="4" w:space="0" w:color="auto"/>
            </w:tcBorders>
            <w:vAlign w:val="center"/>
          </w:tcPr>
          <w:p w14:paraId="5018266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98624B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Ja Pretendents neievēro realizācijai metāllūžņos pieņemto transportlīdzekļu nogādāšanas uz realizācijas metāllūžņos vietu termiņu vai transportlīdzekļu noņemšanas no uzskaites </w:t>
            </w:r>
            <w:r w:rsidRPr="00F540EB">
              <w:rPr>
                <w:rFonts w:eastAsia="Times New Roman" w:cs="Times New Roman"/>
                <w:szCs w:val="24"/>
              </w:rPr>
              <w:t xml:space="preserve"> </w:t>
            </w:r>
            <w:r w:rsidRPr="00F540EB">
              <w:t xml:space="preserve">Ceļu satiksmes drošības direkcijā termiņu, vai  </w:t>
            </w:r>
            <w:r w:rsidRPr="00F540EB">
              <w:rPr>
                <w:bCs/>
              </w:rPr>
              <w:t xml:space="preserve"> transportlīdzekļu likvidācijas sertifikātu sagatavošanu un to izsniegšanu Pasūtītājam</w:t>
            </w:r>
            <w:r w:rsidRPr="00F540EB">
              <w:t xml:space="preserve"> termiņu Pasūtītājs prasa un Pretendents maksā līgumsodu 0,5 % (puse no viena procenta) apmērā no līguma summas par katru nokavēto dienu, bet kopsummā ne vairāk kā 10 % (desmit procentu) apmērā no līguma summas.</w:t>
            </w:r>
          </w:p>
        </w:tc>
        <w:tc>
          <w:tcPr>
            <w:tcW w:w="1283" w:type="pct"/>
          </w:tcPr>
          <w:p w14:paraId="3A3C795F"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4B209A6" w14:textId="77777777" w:rsidTr="0073407D">
        <w:trPr>
          <w:trHeight w:val="310"/>
        </w:trPr>
        <w:tc>
          <w:tcPr>
            <w:tcW w:w="377" w:type="pct"/>
            <w:tcBorders>
              <w:top w:val="single" w:sz="4" w:space="0" w:color="auto"/>
            </w:tcBorders>
            <w:vAlign w:val="center"/>
          </w:tcPr>
          <w:p w14:paraId="1D05A464"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C8047FF" w14:textId="77777777" w:rsidR="00F540EB" w:rsidRPr="00F540EB" w:rsidRDefault="00F540EB" w:rsidP="00F540EB">
            <w:pPr>
              <w:tabs>
                <w:tab w:val="left" w:pos="1108"/>
              </w:tabs>
              <w:ind w:left="135" w:right="83"/>
              <w:jc w:val="both"/>
            </w:pPr>
            <w:r w:rsidRPr="00F540EB">
              <w:t xml:space="preserve">Ja Pretendents nenodrošina Tehniskā piedāvājuma 3.3.apakšpunktā noteikto saistītu izpildi, tad Pasūtītājs prasa un Pretendents maksā līgumsodu EUR 50,00 (piecdesmit </w:t>
            </w:r>
            <w:proofErr w:type="spellStart"/>
            <w:r w:rsidRPr="00F540EB">
              <w:rPr>
                <w:i/>
              </w:rPr>
              <w:t>euro</w:t>
            </w:r>
            <w:proofErr w:type="spellEnd"/>
            <w:r w:rsidRPr="00F540EB">
              <w:t xml:space="preserve"> un 00 centu) apmērā.</w:t>
            </w:r>
          </w:p>
        </w:tc>
        <w:tc>
          <w:tcPr>
            <w:tcW w:w="1283" w:type="pct"/>
          </w:tcPr>
          <w:p w14:paraId="60570044"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742BEC0" w14:textId="77777777" w:rsidTr="0073407D">
        <w:trPr>
          <w:trHeight w:val="310"/>
        </w:trPr>
        <w:tc>
          <w:tcPr>
            <w:tcW w:w="377" w:type="pct"/>
            <w:tcBorders>
              <w:top w:val="single" w:sz="4" w:space="0" w:color="auto"/>
            </w:tcBorders>
            <w:vAlign w:val="center"/>
          </w:tcPr>
          <w:p w14:paraId="3D28C9B8"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0CF7C52"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283" w:type="pct"/>
          </w:tcPr>
          <w:p w14:paraId="12E145E3"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75E0E844" w14:textId="77777777" w:rsidTr="0073407D">
        <w:trPr>
          <w:trHeight w:val="310"/>
        </w:trPr>
        <w:tc>
          <w:tcPr>
            <w:tcW w:w="377" w:type="pct"/>
            <w:tcBorders>
              <w:top w:val="single" w:sz="4" w:space="0" w:color="auto"/>
            </w:tcBorders>
            <w:vAlign w:val="center"/>
          </w:tcPr>
          <w:p w14:paraId="069CA8D1"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304FDF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Līgumsoda samaksa neatbrīvo puses no pārējo līguma saistību izpildes un zaudējumu atlīdzināšanas pienākuma.</w:t>
            </w:r>
          </w:p>
        </w:tc>
        <w:tc>
          <w:tcPr>
            <w:tcW w:w="1283" w:type="pct"/>
          </w:tcPr>
          <w:p w14:paraId="318FD4B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E923B45" w14:textId="77777777" w:rsidTr="0073407D">
        <w:trPr>
          <w:trHeight w:val="310"/>
        </w:trPr>
        <w:tc>
          <w:tcPr>
            <w:tcW w:w="377" w:type="pct"/>
            <w:tcBorders>
              <w:top w:val="single" w:sz="4" w:space="0" w:color="auto"/>
            </w:tcBorders>
            <w:vAlign w:val="center"/>
          </w:tcPr>
          <w:p w14:paraId="503B6CD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2CB62ED"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Ja nokavēta kādas līgumā noteiktas saistības izpilde, līgumsods aprēķināms par periodu, kas sākas nākamajā kalendārajā dienā pēc līgumā noteiktā saistības izpildes termiņa un ietver dienu, kurā saistība izpildīta.</w:t>
            </w:r>
          </w:p>
        </w:tc>
        <w:tc>
          <w:tcPr>
            <w:tcW w:w="1283" w:type="pct"/>
          </w:tcPr>
          <w:p w14:paraId="1F9EEA61"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2D2603D9" w14:textId="77777777" w:rsidTr="0073407D">
        <w:trPr>
          <w:trHeight w:val="196"/>
        </w:trPr>
        <w:tc>
          <w:tcPr>
            <w:tcW w:w="377" w:type="pct"/>
            <w:shd w:val="pct15" w:color="auto" w:fill="auto"/>
          </w:tcPr>
          <w:p w14:paraId="3AF88A1A"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pct15" w:color="auto" w:fill="auto"/>
          </w:tcPr>
          <w:p w14:paraId="6BD6DE96" w14:textId="77777777" w:rsidR="00F540EB" w:rsidRPr="00F540EB" w:rsidRDefault="00F540EB" w:rsidP="00F540EB">
            <w:pPr>
              <w:jc w:val="center"/>
              <w:rPr>
                <w:rFonts w:eastAsia="Times New Roman" w:cs="Times New Roman"/>
                <w:b/>
                <w:szCs w:val="24"/>
                <w:lang w:eastAsia="lv-LV"/>
              </w:rPr>
            </w:pPr>
            <w:r w:rsidRPr="00F540EB">
              <w:rPr>
                <w:b/>
              </w:rPr>
              <w:t>Līguma darbības termiņš</w:t>
            </w:r>
          </w:p>
        </w:tc>
      </w:tr>
      <w:tr w:rsidR="00F540EB" w:rsidRPr="00F540EB" w14:paraId="01915970" w14:textId="77777777" w:rsidTr="0073407D">
        <w:trPr>
          <w:trHeight w:val="310"/>
        </w:trPr>
        <w:tc>
          <w:tcPr>
            <w:tcW w:w="377" w:type="pct"/>
            <w:tcBorders>
              <w:top w:val="single" w:sz="4" w:space="0" w:color="auto"/>
            </w:tcBorders>
            <w:vAlign w:val="center"/>
          </w:tcPr>
          <w:p w14:paraId="266E7047"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5D62277"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Līgums stājās spēkā ar tā abpusējas parakstīšanas dienu un ir spēkā līdz pušu saistību pilnīgai izpildei.</w:t>
            </w:r>
          </w:p>
        </w:tc>
        <w:tc>
          <w:tcPr>
            <w:tcW w:w="1283" w:type="pct"/>
          </w:tcPr>
          <w:p w14:paraId="32F524CB"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53FE9A2" w14:textId="77777777" w:rsidTr="0073407D">
        <w:trPr>
          <w:trHeight w:val="310"/>
        </w:trPr>
        <w:tc>
          <w:tcPr>
            <w:tcW w:w="377" w:type="pct"/>
            <w:tcBorders>
              <w:top w:val="single" w:sz="4" w:space="0" w:color="auto"/>
            </w:tcBorders>
            <w:vAlign w:val="center"/>
          </w:tcPr>
          <w:p w14:paraId="4020E16C"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874CDD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Pusēm ir tiesības vienpusēji izbeigt līguma darbību, vismaz 30 (trīsdesmit) dienas iepriekš rakstiski paziņojot par to otrai Pusei.</w:t>
            </w:r>
          </w:p>
        </w:tc>
        <w:tc>
          <w:tcPr>
            <w:tcW w:w="1283" w:type="pct"/>
          </w:tcPr>
          <w:p w14:paraId="440A9697"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6832E53" w14:textId="77777777" w:rsidTr="0073407D">
        <w:trPr>
          <w:trHeight w:val="196"/>
        </w:trPr>
        <w:tc>
          <w:tcPr>
            <w:tcW w:w="377" w:type="pct"/>
            <w:shd w:val="pct15" w:color="auto" w:fill="auto"/>
          </w:tcPr>
          <w:p w14:paraId="5FF2D054" w14:textId="77777777" w:rsidR="00F540EB" w:rsidRPr="00F540EB"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pct15" w:color="auto" w:fill="auto"/>
          </w:tcPr>
          <w:p w14:paraId="012F169D" w14:textId="77777777" w:rsidR="00F540EB" w:rsidRPr="00F540EB" w:rsidRDefault="00F540EB" w:rsidP="00F540EB">
            <w:pPr>
              <w:jc w:val="center"/>
              <w:rPr>
                <w:rFonts w:eastAsia="Times New Roman" w:cs="Times New Roman"/>
                <w:b/>
                <w:szCs w:val="24"/>
                <w:lang w:eastAsia="lv-LV"/>
              </w:rPr>
            </w:pPr>
            <w:r w:rsidRPr="00F540EB">
              <w:rPr>
                <w:b/>
              </w:rPr>
              <w:t xml:space="preserve">Informācijas </w:t>
            </w:r>
            <w:proofErr w:type="spellStart"/>
            <w:r w:rsidRPr="00F540EB">
              <w:rPr>
                <w:b/>
              </w:rPr>
              <w:t>neizpaužamība</w:t>
            </w:r>
            <w:proofErr w:type="spellEnd"/>
          </w:p>
        </w:tc>
      </w:tr>
      <w:tr w:rsidR="00F540EB" w:rsidRPr="00F540EB" w14:paraId="69F799F7" w14:textId="77777777" w:rsidTr="0073407D">
        <w:trPr>
          <w:trHeight w:val="310"/>
        </w:trPr>
        <w:tc>
          <w:tcPr>
            <w:tcW w:w="377" w:type="pct"/>
            <w:tcBorders>
              <w:top w:val="single" w:sz="4" w:space="0" w:color="auto"/>
            </w:tcBorders>
            <w:vAlign w:val="center"/>
          </w:tcPr>
          <w:p w14:paraId="7194DCD9"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6E96D18"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Pretendents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1283" w:type="pct"/>
          </w:tcPr>
          <w:p w14:paraId="740B20D6"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6DA40D64" w14:textId="77777777" w:rsidTr="0073407D">
        <w:trPr>
          <w:trHeight w:val="310"/>
        </w:trPr>
        <w:tc>
          <w:tcPr>
            <w:tcW w:w="377" w:type="pct"/>
            <w:tcBorders>
              <w:top w:val="single" w:sz="4" w:space="0" w:color="auto"/>
            </w:tcBorders>
            <w:vAlign w:val="center"/>
          </w:tcPr>
          <w:p w14:paraId="5ADA8C0B"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D3B70B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 xml:space="preserve">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w:t>
            </w:r>
            <w:r w:rsidRPr="00F540EB">
              <w:lastRenderedPageBreak/>
              <w:t>noteiktās institūcijas vai organizācijas, kurām uz to ir likumīgas tiesības.</w:t>
            </w:r>
          </w:p>
        </w:tc>
        <w:tc>
          <w:tcPr>
            <w:tcW w:w="1283" w:type="pct"/>
          </w:tcPr>
          <w:p w14:paraId="3C60EE55" w14:textId="77777777" w:rsidR="00F540EB" w:rsidRPr="00F540EB" w:rsidRDefault="00F540EB" w:rsidP="00F540EB">
            <w:pPr>
              <w:ind w:left="148" w:right="126"/>
              <w:jc w:val="both"/>
              <w:rPr>
                <w:rFonts w:eastAsia="Times New Roman" w:cs="Times New Roman"/>
                <w:szCs w:val="24"/>
                <w:lang w:eastAsia="lv-LV"/>
              </w:rPr>
            </w:pPr>
          </w:p>
        </w:tc>
      </w:tr>
      <w:tr w:rsidR="00F540EB" w:rsidRPr="00F540EB" w14:paraId="014EB548" w14:textId="77777777" w:rsidTr="0073407D">
        <w:trPr>
          <w:trHeight w:val="310"/>
        </w:trPr>
        <w:tc>
          <w:tcPr>
            <w:tcW w:w="377" w:type="pct"/>
            <w:tcBorders>
              <w:top w:val="single" w:sz="4" w:space="0" w:color="auto"/>
            </w:tcBorders>
            <w:vAlign w:val="center"/>
          </w:tcPr>
          <w:p w14:paraId="49A29F5A" w14:textId="77777777" w:rsidR="00F540EB" w:rsidRPr="00F540EB"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EC81A6E" w14:textId="77777777" w:rsidR="00F540EB" w:rsidRPr="00F540EB" w:rsidRDefault="00F540EB" w:rsidP="00F540EB">
            <w:pPr>
              <w:tabs>
                <w:tab w:val="left" w:pos="1108"/>
              </w:tabs>
              <w:ind w:left="135" w:right="83"/>
              <w:jc w:val="both"/>
              <w:rPr>
                <w:rFonts w:eastAsia="Times New Roman" w:cs="Times New Roman"/>
                <w:szCs w:val="24"/>
                <w:lang w:eastAsia="lv-LV"/>
              </w:rPr>
            </w:pPr>
            <w:r w:rsidRPr="00F540EB">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83" w:type="pct"/>
          </w:tcPr>
          <w:p w14:paraId="5DAAECE3" w14:textId="77777777" w:rsidR="00F540EB" w:rsidRPr="00F540EB" w:rsidRDefault="00F540EB" w:rsidP="00F540EB">
            <w:pPr>
              <w:ind w:left="148" w:right="126"/>
              <w:jc w:val="both"/>
              <w:rPr>
                <w:rFonts w:eastAsia="Times New Roman" w:cs="Times New Roman"/>
                <w:szCs w:val="24"/>
                <w:lang w:eastAsia="lv-LV"/>
              </w:rPr>
            </w:pPr>
          </w:p>
        </w:tc>
      </w:tr>
    </w:tbl>
    <w:p w14:paraId="438D4573" w14:textId="77777777" w:rsidR="00F540EB" w:rsidRPr="00F540EB" w:rsidRDefault="00F540EB" w:rsidP="00F540EB">
      <w:pPr>
        <w:rPr>
          <w:rFonts w:eastAsia="Times New Roman" w:cs="Times New Roman"/>
          <w:b/>
          <w:caps/>
          <w:sz w:val="28"/>
          <w:szCs w:val="28"/>
          <w:lang w:eastAsia="lv-LV"/>
        </w:rPr>
      </w:pPr>
    </w:p>
    <w:p w14:paraId="1DAE32C2" w14:textId="77777777" w:rsidR="00F540EB" w:rsidRPr="00F540EB" w:rsidRDefault="00F540EB" w:rsidP="00F540EB">
      <w:pPr>
        <w:rPr>
          <w:rFonts w:eastAsia="Times New Roman" w:cs="Times New Roman"/>
          <w:b/>
          <w:caps/>
          <w:sz w:val="28"/>
          <w:szCs w:val="28"/>
          <w:lang w:eastAsia="lv-LV"/>
        </w:rPr>
      </w:pPr>
    </w:p>
    <w:p w14:paraId="5F3C2246" w14:textId="77777777"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20FBBBE9" w14:textId="77777777" w:rsidR="0037158A" w:rsidRPr="00DD2488" w:rsidRDefault="0037158A" w:rsidP="000D612D">
      <w:pPr>
        <w:pStyle w:val="ListParagraph"/>
        <w:jc w:val="both"/>
        <w:rPr>
          <w:rFonts w:eastAsia="Times New Roman" w:cs="Times New Roman"/>
          <w:b/>
          <w:caps/>
          <w:sz w:val="28"/>
          <w:szCs w:val="28"/>
          <w:lang w:eastAsia="lv-LV"/>
        </w:rPr>
      </w:pPr>
    </w:p>
    <w:p w14:paraId="29C227B9" w14:textId="77777777" w:rsidR="009A7489" w:rsidRPr="00A0540A" w:rsidRDefault="009A7489" w:rsidP="009A748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1" w:name="_Hlk141971361"/>
      <w:r w:rsidRPr="00A0540A">
        <w:rPr>
          <w:rFonts w:cs="Times New Roman"/>
          <w:szCs w:val="24"/>
        </w:rPr>
        <w:t>Valsts ieņēmumu dienesta</w:t>
      </w:r>
      <w:r>
        <w:rPr>
          <w:rFonts w:cs="Times New Roman"/>
          <w:szCs w:val="24"/>
        </w:rPr>
        <w:t xml:space="preserve"> (turpmāk – VID)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187ABFD9" w14:textId="77777777" w:rsidR="009A7489" w:rsidRPr="0037158A" w:rsidRDefault="009A7489" w:rsidP="009A748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proofErr w:type="spellStart"/>
      <w:r w:rsidRPr="002472AB">
        <w:rPr>
          <w:rFonts w:cs="Times New Roman"/>
          <w:i/>
          <w:iCs/>
          <w:szCs w:val="24"/>
        </w:rPr>
        <w:t>euro</w:t>
      </w:r>
      <w:proofErr w:type="spellEnd"/>
      <w:r>
        <w:rPr>
          <w:rFonts w:cs="Times New Roman"/>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w:t>
      </w:r>
      <w:r>
        <w:rPr>
          <w:rFonts w:cs="Times New Roman"/>
          <w:szCs w:val="24"/>
        </w:rPr>
        <w:t>VID</w:t>
      </w:r>
      <w:r w:rsidRPr="0037158A">
        <w:rPr>
          <w:rFonts w:cs="Times New Roman"/>
          <w:szCs w:val="24"/>
        </w:rPr>
        <w:t xml:space="preserve">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81EA0EE" w14:textId="77777777" w:rsidR="009A7489" w:rsidRDefault="009A7489" w:rsidP="009A7489">
      <w:r>
        <w:rPr>
          <w:rFonts w:cs="Times New Roman"/>
          <w:szCs w:val="24"/>
        </w:rPr>
        <w:tab/>
      </w:r>
      <w:r w:rsidRPr="00A0540A">
        <w:t xml:space="preserve">Ja </w:t>
      </w:r>
      <w:r>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0A108DAD" w14:textId="77777777" w:rsidR="009A7489" w:rsidRPr="008C3050" w:rsidRDefault="009A7489" w:rsidP="009A7489">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proofErr w:type="spellStart"/>
      <w:r w:rsidRPr="002472AB">
        <w:rPr>
          <w:i/>
          <w:iCs/>
        </w:rPr>
        <w:t>euro</w:t>
      </w:r>
      <w:proofErr w:type="spellEnd"/>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3817D6B4" w14:textId="77777777" w:rsidR="009A7489" w:rsidRDefault="009A7489" w:rsidP="009A7489">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Pr="008D5B93" w:rsidDel="00593DB3">
        <w:rPr>
          <w:bCs/>
        </w:rPr>
        <w:t xml:space="preserve">tā </w:t>
      </w:r>
      <w:r w:rsidRPr="005D5988">
        <w:rPr>
          <w:bCs/>
        </w:rPr>
        <w:t xml:space="preserve">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05947B5B" w14:textId="77777777" w:rsidR="009A7489" w:rsidRPr="009415C8" w:rsidRDefault="009A7489" w:rsidP="009A7489">
      <w:pPr>
        <w:pStyle w:val="ListParagraph"/>
        <w:numPr>
          <w:ilvl w:val="1"/>
          <w:numId w:val="1"/>
        </w:numPr>
        <w:tabs>
          <w:tab w:val="left" w:pos="1276"/>
        </w:tabs>
        <w:ind w:left="0" w:firstLine="709"/>
        <w:jc w:val="both"/>
        <w:rPr>
          <w:rFonts w:cs="Times New Roman"/>
          <w:bCs/>
          <w:szCs w:val="24"/>
        </w:rPr>
      </w:pPr>
      <w:bookmarkStart w:id="8" w:name="_Hlk142462496"/>
      <w:r>
        <w:rPr>
          <w:bCs/>
        </w:rPr>
        <w:t>Komisija</w:t>
      </w:r>
      <w:r w:rsidRPr="006B1AE6">
        <w:rPr>
          <w:bCs/>
        </w:rPr>
        <w:t xml:space="preserve"> </w:t>
      </w:r>
      <w:r>
        <w:rPr>
          <w:bCs/>
        </w:rPr>
        <w:t>3.4.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3.4</w:t>
      </w:r>
      <w:r w:rsidRPr="006B1AE6">
        <w:rPr>
          <w:bCs/>
        </w:rPr>
        <w:t xml:space="preserve">. apakšpunktā minētajām </w:t>
      </w:r>
      <w:r w:rsidRPr="009415C8">
        <w:rPr>
          <w:rFonts w:cs="Times New Roman"/>
          <w:bCs/>
          <w:szCs w:val="24"/>
        </w:rPr>
        <w:t>personām vietnē nav publicēta, pretendentam tā jāiesniedz:</w:t>
      </w:r>
    </w:p>
    <w:p w14:paraId="2C4CFBDF" w14:textId="77777777" w:rsidR="009A7489" w:rsidRPr="009415C8" w:rsidRDefault="009A7489" w:rsidP="009A7489">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20675B20" w14:textId="77777777" w:rsidR="009A7489" w:rsidRPr="009415C8" w:rsidRDefault="009A7489" w:rsidP="009A7489">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381FAE8C" w14:textId="77777777" w:rsidR="009A7489" w:rsidRPr="00772C8D" w:rsidRDefault="009A7489" w:rsidP="009A7489">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lastRenderedPageBreak/>
        <w:t xml:space="preserve">Izziņas un citus dokumentus, kurus izsniedz Latvijas kompetentās institūcijas,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sešus mēnešus pirms iesniegšanas dienas, ja izziņas vai dokumenta izdevējs nav norādījis īsāku tā derīguma termiņu.</w:t>
      </w:r>
    </w:p>
    <w:p w14:paraId="35BEF218" w14:textId="77777777" w:rsidR="009A7489" w:rsidRPr="009A7489" w:rsidRDefault="009A7489" w:rsidP="00772C8D">
      <w:pPr>
        <w:tabs>
          <w:tab w:val="left" w:pos="1276"/>
        </w:tabs>
        <w:jc w:val="both"/>
        <w:rPr>
          <w:rFonts w:cs="Times New Roman"/>
          <w:szCs w:val="24"/>
        </w:rPr>
      </w:pPr>
    </w:p>
    <w:bookmarkEnd w:id="8"/>
    <w:p w14:paraId="53BDEA14" w14:textId="77777777" w:rsidR="00F26A49" w:rsidRPr="00F26A49" w:rsidRDefault="00F26A49" w:rsidP="00F26A49">
      <w:pPr>
        <w:jc w:val="center"/>
        <w:rPr>
          <w:b/>
          <w:bCs/>
          <w:iCs/>
          <w:sz w:val="28"/>
          <w:szCs w:val="28"/>
        </w:rPr>
      </w:pPr>
      <w:r w:rsidRPr="00F26A49">
        <w:rPr>
          <w:b/>
          <w:bCs/>
          <w:iCs/>
          <w:sz w:val="28"/>
          <w:szCs w:val="28"/>
        </w:rPr>
        <w:t>3.</w:t>
      </w:r>
      <w:r w:rsidRPr="00F26A49">
        <w:rPr>
          <w:b/>
          <w:bCs/>
          <w:iCs/>
          <w:sz w:val="28"/>
          <w:szCs w:val="28"/>
        </w:rPr>
        <w:tab/>
        <w:t xml:space="preserve"> PIEDĀVĀJUMA IZVĒLE UN PIEDĀVĀJUMA IZVĒLES KRITĒRIJI</w:t>
      </w:r>
    </w:p>
    <w:p w14:paraId="37C9D676" w14:textId="77777777" w:rsidR="00F26A49" w:rsidRPr="00F26A49" w:rsidRDefault="00F26A49" w:rsidP="00F26A49">
      <w:pPr>
        <w:rPr>
          <w:iCs/>
        </w:rPr>
      </w:pPr>
    </w:p>
    <w:p w14:paraId="131CC585" w14:textId="12EDC27D" w:rsidR="00502105"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3.1. </w:t>
      </w:r>
      <w:r w:rsidR="005A0589" w:rsidRPr="005A0589">
        <w:rPr>
          <w:rFonts w:cs="Times New Roman"/>
          <w:szCs w:val="24"/>
        </w:rPr>
        <w:t xml:space="preserve">Komisija par cenu aptaujas uzvarētāju atzīst to pretendentu, kura piedāvājums atbilst </w:t>
      </w:r>
      <w:r w:rsidR="00A8187A">
        <w:rPr>
          <w:rFonts w:cs="Times New Roman"/>
          <w:szCs w:val="24"/>
        </w:rPr>
        <w:t>Iepirkuma uzaicinājumā</w:t>
      </w:r>
      <w:r w:rsidR="005A0589" w:rsidRPr="005A0589">
        <w:rPr>
          <w:rFonts w:cs="Times New Roman"/>
          <w:szCs w:val="24"/>
        </w:rPr>
        <w:t xml:space="preserve"> norādītajām prasībām un kura piedāvājuma cena ir </w:t>
      </w:r>
      <w:r w:rsidR="005A0589" w:rsidRPr="005A0589">
        <w:rPr>
          <w:rFonts w:cs="Times New Roman"/>
          <w:b/>
          <w:bCs/>
          <w:szCs w:val="24"/>
        </w:rPr>
        <w:t>visaugstākā</w:t>
      </w:r>
      <w:r w:rsidR="005A0589" w:rsidRPr="005A0589">
        <w:rPr>
          <w:rFonts w:cs="Times New Roman"/>
          <w:szCs w:val="24"/>
        </w:rPr>
        <w:t>.</w:t>
      </w:r>
    </w:p>
    <w:p w14:paraId="1A399077" w14:textId="332C111D" w:rsidR="0060030C" w:rsidRPr="005A0589"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3.2. </w:t>
      </w:r>
      <w:r w:rsidRPr="0060030C">
        <w:rPr>
          <w:rFonts w:cs="Times New Roman"/>
          <w:szCs w:val="24"/>
        </w:rPr>
        <w:t>Komisija pēc lēmuma pieņemšanas sazināsies tikai ar to pretendentu, kurš tiks atzīts par uzvarētāju iepirkumā, un informāciju par pieņemto lēmumu publicēs VID tīmekļvietnē paziņojumā par iepirkumu.</w:t>
      </w:r>
    </w:p>
    <w:p w14:paraId="23A91A82" w14:textId="77777777" w:rsidR="005A0589" w:rsidRPr="00021AFE" w:rsidRDefault="005A0589" w:rsidP="00936765">
      <w:pPr>
        <w:tabs>
          <w:tab w:val="left" w:pos="709"/>
          <w:tab w:val="left" w:pos="1560"/>
          <w:tab w:val="center" w:pos="4320"/>
          <w:tab w:val="left" w:pos="6096"/>
          <w:tab w:val="right" w:pos="8640"/>
        </w:tabs>
        <w:ind w:right="-1"/>
        <w:jc w:val="both"/>
        <w:rPr>
          <w:i/>
        </w:rPr>
      </w:pPr>
    </w:p>
    <w:p w14:paraId="51D23304" w14:textId="0CF7582E" w:rsidR="0037158A" w:rsidRPr="00F26A49" w:rsidRDefault="0037158A" w:rsidP="00F26A49">
      <w:pPr>
        <w:pStyle w:val="ListParagraph"/>
        <w:numPr>
          <w:ilvl w:val="0"/>
          <w:numId w:val="36"/>
        </w:numPr>
        <w:jc w:val="center"/>
        <w:rPr>
          <w:rFonts w:eastAsia="Times New Roman" w:cs="Times New Roman"/>
          <w:b/>
          <w:caps/>
          <w:sz w:val="28"/>
          <w:szCs w:val="28"/>
          <w:lang w:eastAsia="lv-LV"/>
        </w:rPr>
      </w:pPr>
      <w:r w:rsidRPr="00F26A49">
        <w:rPr>
          <w:rFonts w:eastAsia="Times New Roman" w:cs="Times New Roman"/>
          <w:b/>
          <w:caps/>
          <w:sz w:val="28"/>
          <w:szCs w:val="28"/>
          <w:lang w:eastAsia="lv-LV"/>
        </w:rPr>
        <w:t>Finanšu piedāvājums</w:t>
      </w:r>
    </w:p>
    <w:p w14:paraId="07FC0709" w14:textId="724D64D0" w:rsidR="00F540EB" w:rsidRPr="00F540EB" w:rsidRDefault="00F26A49" w:rsidP="00F26A49">
      <w:pPr>
        <w:pStyle w:val="ListParagraph"/>
        <w:jc w:val="right"/>
        <w:rPr>
          <w:rFonts w:eastAsia="Times New Roman" w:cs="Times New Roman"/>
          <w:i/>
          <w:szCs w:val="24"/>
          <w:lang w:eastAsia="lv-LV"/>
        </w:rPr>
      </w:pPr>
      <w:r w:rsidRPr="00F26A49">
        <w:rPr>
          <w:rFonts w:eastAsia="Times New Roman" w:cs="Times New Roman"/>
          <w:i/>
          <w:szCs w:val="24"/>
          <w:lang w:eastAsia="lv-LV"/>
        </w:rPr>
        <w:t>2.tabula</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52"/>
        <w:gridCol w:w="1129"/>
        <w:gridCol w:w="1262"/>
        <w:gridCol w:w="1134"/>
        <w:gridCol w:w="1989"/>
        <w:gridCol w:w="1852"/>
      </w:tblGrid>
      <w:tr w:rsidR="00F540EB" w:rsidRPr="001D23CB" w14:paraId="7223EDB3" w14:textId="77777777" w:rsidTr="00514939">
        <w:trPr>
          <w:jc w:val="center"/>
        </w:trPr>
        <w:tc>
          <w:tcPr>
            <w:tcW w:w="714" w:type="dxa"/>
            <w:shd w:val="clear" w:color="auto" w:fill="F2F2F2"/>
            <w:vAlign w:val="center"/>
          </w:tcPr>
          <w:p w14:paraId="6AA68AE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Nr.</w:t>
            </w:r>
          </w:p>
          <w:p w14:paraId="122CC22D"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p.k.</w:t>
            </w:r>
          </w:p>
          <w:p w14:paraId="5A21F989" w14:textId="77777777" w:rsidR="00F540EB" w:rsidRPr="00A35629" w:rsidRDefault="00F540EB" w:rsidP="0073407D">
            <w:pPr>
              <w:jc w:val="center"/>
              <w:rPr>
                <w:rFonts w:eastAsia="Times New Roman" w:cs="Times New Roman"/>
                <w:b/>
                <w:sz w:val="22"/>
              </w:rPr>
            </w:pPr>
          </w:p>
        </w:tc>
        <w:tc>
          <w:tcPr>
            <w:tcW w:w="1852" w:type="dxa"/>
            <w:shd w:val="clear" w:color="auto" w:fill="F2F2F2"/>
            <w:vAlign w:val="center"/>
          </w:tcPr>
          <w:p w14:paraId="646ED7A8"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Transportlīdzekļa marka, modelis</w:t>
            </w:r>
          </w:p>
        </w:tc>
        <w:tc>
          <w:tcPr>
            <w:tcW w:w="1129" w:type="dxa"/>
            <w:shd w:val="clear" w:color="auto" w:fill="F2F2F2"/>
            <w:vAlign w:val="center"/>
          </w:tcPr>
          <w:p w14:paraId="0B542E89" w14:textId="77777777" w:rsidR="00F540EB" w:rsidRPr="00A35629" w:rsidRDefault="00F540EB" w:rsidP="0073407D">
            <w:pPr>
              <w:jc w:val="center"/>
              <w:rPr>
                <w:rFonts w:eastAsia="Times New Roman" w:cs="Times New Roman"/>
                <w:b/>
                <w:sz w:val="22"/>
              </w:rPr>
            </w:pPr>
            <w:proofErr w:type="spellStart"/>
            <w:r w:rsidRPr="00A35629">
              <w:rPr>
                <w:rFonts w:eastAsia="Times New Roman" w:cs="Times New Roman"/>
                <w:b/>
                <w:sz w:val="22"/>
              </w:rPr>
              <w:t>Reģ</w:t>
            </w:r>
            <w:proofErr w:type="spellEnd"/>
            <w:r w:rsidRPr="00A35629">
              <w:rPr>
                <w:rFonts w:eastAsia="Times New Roman" w:cs="Times New Roman"/>
                <w:b/>
                <w:sz w:val="22"/>
              </w:rPr>
              <w:t>. Nr.</w:t>
            </w:r>
          </w:p>
        </w:tc>
        <w:tc>
          <w:tcPr>
            <w:tcW w:w="1262" w:type="dxa"/>
            <w:shd w:val="clear" w:color="auto" w:fill="F2F2F2"/>
            <w:vAlign w:val="center"/>
          </w:tcPr>
          <w:p w14:paraId="378A03D4"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Izlaiduma gads</w:t>
            </w:r>
          </w:p>
        </w:tc>
        <w:tc>
          <w:tcPr>
            <w:tcW w:w="1134" w:type="dxa"/>
            <w:shd w:val="clear" w:color="auto" w:fill="F2F2F2"/>
            <w:vAlign w:val="center"/>
          </w:tcPr>
          <w:p w14:paraId="44C1AF7C"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Pašmasa</w:t>
            </w:r>
          </w:p>
          <w:p w14:paraId="55760F39"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(kg) </w:t>
            </w:r>
          </w:p>
        </w:tc>
        <w:tc>
          <w:tcPr>
            <w:tcW w:w="1989" w:type="dxa"/>
            <w:shd w:val="clear" w:color="auto" w:fill="F2F2F2"/>
            <w:vAlign w:val="center"/>
          </w:tcPr>
          <w:p w14:paraId="2D32DC1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Atrašanās vieta</w:t>
            </w:r>
          </w:p>
        </w:tc>
        <w:tc>
          <w:tcPr>
            <w:tcW w:w="1852" w:type="dxa"/>
            <w:shd w:val="clear" w:color="auto" w:fill="F2F2F2"/>
            <w:vAlign w:val="center"/>
          </w:tcPr>
          <w:p w14:paraId="13333FA5"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Cena par transportlīdzekļa realizāciju metāllūžņos EUR </w:t>
            </w:r>
          </w:p>
          <w:p w14:paraId="301D6121"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(bez PVN)</w:t>
            </w:r>
          </w:p>
        </w:tc>
      </w:tr>
      <w:tr w:rsidR="001E7CC9" w:rsidRPr="001D23CB" w14:paraId="68811ECF" w14:textId="77777777" w:rsidTr="00514939">
        <w:trPr>
          <w:jc w:val="center"/>
        </w:trPr>
        <w:tc>
          <w:tcPr>
            <w:tcW w:w="714" w:type="dxa"/>
            <w:shd w:val="clear" w:color="auto" w:fill="auto"/>
          </w:tcPr>
          <w:p w14:paraId="6762ED80" w14:textId="77777777" w:rsidR="001E7CC9" w:rsidRPr="00A35629" w:rsidRDefault="001E7CC9" w:rsidP="001E7CC9">
            <w:pPr>
              <w:jc w:val="center"/>
              <w:rPr>
                <w:rFonts w:eastAsia="Times New Roman" w:cs="Times New Roman"/>
                <w:sz w:val="22"/>
              </w:rPr>
            </w:pPr>
            <w:r w:rsidRPr="00A35629">
              <w:rPr>
                <w:rFonts w:eastAsia="Times New Roman" w:cs="Times New Roman"/>
                <w:sz w:val="22"/>
              </w:rPr>
              <w:t>1.</w:t>
            </w:r>
          </w:p>
        </w:tc>
        <w:tc>
          <w:tcPr>
            <w:tcW w:w="1852" w:type="dxa"/>
            <w:shd w:val="clear" w:color="auto" w:fill="auto"/>
          </w:tcPr>
          <w:p w14:paraId="593E42E8" w14:textId="464AE357" w:rsidR="001E7CC9" w:rsidRPr="00A35629" w:rsidRDefault="009A7489" w:rsidP="001E7CC9">
            <w:pPr>
              <w:widowControl w:val="0"/>
              <w:spacing w:after="200" w:line="276" w:lineRule="auto"/>
              <w:jc w:val="center"/>
              <w:rPr>
                <w:rFonts w:eastAsia="Calibri" w:cs="Times New Roman"/>
                <w:sz w:val="22"/>
              </w:rPr>
            </w:pPr>
            <w:r>
              <w:t>Audi A4</w:t>
            </w:r>
          </w:p>
        </w:tc>
        <w:tc>
          <w:tcPr>
            <w:tcW w:w="1129" w:type="dxa"/>
            <w:shd w:val="clear" w:color="auto" w:fill="auto"/>
          </w:tcPr>
          <w:p w14:paraId="44999E57" w14:textId="420067B5" w:rsidR="001E7CC9" w:rsidRPr="00A35629" w:rsidRDefault="009A7489" w:rsidP="001E7CC9">
            <w:pPr>
              <w:widowControl w:val="0"/>
              <w:spacing w:after="200" w:line="276" w:lineRule="auto"/>
              <w:jc w:val="center"/>
              <w:rPr>
                <w:rFonts w:eastAsia="Calibri" w:cs="Times New Roman"/>
                <w:sz w:val="22"/>
              </w:rPr>
            </w:pPr>
            <w:r>
              <w:t>JS7751</w:t>
            </w:r>
          </w:p>
        </w:tc>
        <w:tc>
          <w:tcPr>
            <w:tcW w:w="1262" w:type="dxa"/>
            <w:shd w:val="clear" w:color="auto" w:fill="auto"/>
          </w:tcPr>
          <w:p w14:paraId="545C4433" w14:textId="24976232" w:rsidR="001E7CC9" w:rsidRPr="00A35629" w:rsidRDefault="009A7489" w:rsidP="001E7CC9">
            <w:pPr>
              <w:widowControl w:val="0"/>
              <w:spacing w:after="200" w:line="276" w:lineRule="auto"/>
              <w:jc w:val="center"/>
              <w:rPr>
                <w:rFonts w:eastAsia="Calibri" w:cs="Times New Roman"/>
                <w:sz w:val="22"/>
              </w:rPr>
            </w:pPr>
            <w:r>
              <w:t>1995</w:t>
            </w:r>
          </w:p>
        </w:tc>
        <w:tc>
          <w:tcPr>
            <w:tcW w:w="1134" w:type="dxa"/>
          </w:tcPr>
          <w:p w14:paraId="72B13523" w14:textId="5E9EF107" w:rsidR="001E7CC9" w:rsidRPr="00A35629" w:rsidRDefault="00600EBE" w:rsidP="001E7CC9">
            <w:pPr>
              <w:jc w:val="center"/>
              <w:rPr>
                <w:rFonts w:eastAsia="Times New Roman" w:cs="Times New Roman"/>
                <w:sz w:val="22"/>
              </w:rPr>
            </w:pPr>
            <w:r w:rsidRPr="00600EBE">
              <w:t>1295</w:t>
            </w:r>
          </w:p>
        </w:tc>
        <w:tc>
          <w:tcPr>
            <w:tcW w:w="1989" w:type="dxa"/>
            <w:shd w:val="clear" w:color="auto" w:fill="auto"/>
          </w:tcPr>
          <w:p w14:paraId="13506D0A" w14:textId="7376EC14" w:rsidR="001E7CC9" w:rsidRPr="00A35629" w:rsidRDefault="001E7CC9" w:rsidP="001E7CC9">
            <w:pPr>
              <w:jc w:val="center"/>
              <w:rPr>
                <w:rFonts w:eastAsia="Times New Roman" w:cs="Times New Roman"/>
                <w:sz w:val="22"/>
              </w:rPr>
            </w:pPr>
            <w:r>
              <w:t>Maskavas iela 30, Rēzekne</w:t>
            </w:r>
          </w:p>
        </w:tc>
        <w:tc>
          <w:tcPr>
            <w:tcW w:w="1852" w:type="dxa"/>
          </w:tcPr>
          <w:p w14:paraId="0F73CCB6" w14:textId="77777777" w:rsidR="001E7CC9" w:rsidRPr="00A35629" w:rsidRDefault="001E7CC9" w:rsidP="001E7CC9">
            <w:pPr>
              <w:jc w:val="center"/>
              <w:rPr>
                <w:rFonts w:eastAsia="Times New Roman" w:cs="Times New Roman"/>
                <w:sz w:val="22"/>
              </w:rPr>
            </w:pPr>
          </w:p>
        </w:tc>
      </w:tr>
      <w:tr w:rsidR="001E7CC9" w:rsidRPr="001D23CB" w14:paraId="5A7F1169" w14:textId="77777777" w:rsidTr="00514939">
        <w:trPr>
          <w:jc w:val="center"/>
        </w:trPr>
        <w:tc>
          <w:tcPr>
            <w:tcW w:w="714" w:type="dxa"/>
            <w:shd w:val="clear" w:color="auto" w:fill="auto"/>
          </w:tcPr>
          <w:p w14:paraId="0C1B5E86" w14:textId="344BAAFC" w:rsidR="001E7CC9" w:rsidRPr="00A35629" w:rsidRDefault="00600EBE" w:rsidP="001E7CC9">
            <w:pPr>
              <w:jc w:val="center"/>
              <w:rPr>
                <w:rFonts w:eastAsia="Times New Roman" w:cs="Times New Roman"/>
                <w:sz w:val="22"/>
              </w:rPr>
            </w:pPr>
            <w:r>
              <w:rPr>
                <w:rFonts w:eastAsia="Times New Roman" w:cs="Times New Roman"/>
                <w:sz w:val="22"/>
              </w:rPr>
              <w:t>2</w:t>
            </w:r>
            <w:r w:rsidR="001E7CC9" w:rsidRPr="00A35629">
              <w:rPr>
                <w:rFonts w:eastAsia="Times New Roman" w:cs="Times New Roman"/>
                <w:sz w:val="22"/>
              </w:rPr>
              <w:t>.</w:t>
            </w:r>
          </w:p>
        </w:tc>
        <w:tc>
          <w:tcPr>
            <w:tcW w:w="1852" w:type="dxa"/>
            <w:shd w:val="clear" w:color="auto" w:fill="auto"/>
          </w:tcPr>
          <w:p w14:paraId="1105F1AE" w14:textId="55EB58CB" w:rsidR="001E7CC9" w:rsidRPr="00A35629" w:rsidRDefault="00600EBE" w:rsidP="001E7CC9">
            <w:pPr>
              <w:widowControl w:val="0"/>
              <w:spacing w:after="200" w:line="276" w:lineRule="auto"/>
              <w:jc w:val="center"/>
              <w:rPr>
                <w:rFonts w:eastAsia="Calibri" w:cs="Times New Roman"/>
                <w:sz w:val="22"/>
              </w:rPr>
            </w:pPr>
            <w:r>
              <w:t xml:space="preserve">Ford </w:t>
            </w:r>
            <w:proofErr w:type="spellStart"/>
            <w:r>
              <w:t>Connect</w:t>
            </w:r>
            <w:proofErr w:type="spellEnd"/>
            <w:r w:rsidRPr="00F540EB">
              <w:t xml:space="preserve">, </w:t>
            </w:r>
          </w:p>
        </w:tc>
        <w:tc>
          <w:tcPr>
            <w:tcW w:w="1129" w:type="dxa"/>
            <w:shd w:val="clear" w:color="auto" w:fill="auto"/>
          </w:tcPr>
          <w:p w14:paraId="2C156020" w14:textId="40BA3605" w:rsidR="001E7CC9" w:rsidRPr="00A35629" w:rsidRDefault="00600EBE" w:rsidP="001E7CC9">
            <w:pPr>
              <w:widowControl w:val="0"/>
              <w:spacing w:after="200" w:line="276" w:lineRule="auto"/>
              <w:jc w:val="center"/>
              <w:rPr>
                <w:rFonts w:eastAsia="Calibri" w:cs="Times New Roman"/>
                <w:sz w:val="22"/>
              </w:rPr>
            </w:pPr>
            <w:r w:rsidRPr="00600EBE">
              <w:rPr>
                <w:lang w:eastAsia="lv-LV"/>
              </w:rPr>
              <w:t>GZ5421</w:t>
            </w:r>
          </w:p>
        </w:tc>
        <w:tc>
          <w:tcPr>
            <w:tcW w:w="1262" w:type="dxa"/>
            <w:shd w:val="clear" w:color="auto" w:fill="auto"/>
          </w:tcPr>
          <w:p w14:paraId="4B158324" w14:textId="42B7223A" w:rsidR="001E7CC9" w:rsidRPr="00A35629" w:rsidRDefault="00600EBE" w:rsidP="001E7CC9">
            <w:pPr>
              <w:widowControl w:val="0"/>
              <w:spacing w:after="200" w:line="276" w:lineRule="auto"/>
              <w:jc w:val="center"/>
              <w:rPr>
                <w:rFonts w:eastAsia="Calibri" w:cs="Times New Roman"/>
                <w:sz w:val="22"/>
              </w:rPr>
            </w:pPr>
            <w:r w:rsidRPr="00600EBE">
              <w:t>2007</w:t>
            </w:r>
          </w:p>
        </w:tc>
        <w:tc>
          <w:tcPr>
            <w:tcW w:w="1134" w:type="dxa"/>
          </w:tcPr>
          <w:p w14:paraId="1354DBEA" w14:textId="06A8DEB2" w:rsidR="001E7CC9" w:rsidRPr="00A35629" w:rsidRDefault="00600EBE" w:rsidP="001E7CC9">
            <w:pPr>
              <w:jc w:val="center"/>
              <w:rPr>
                <w:rFonts w:eastAsia="Times New Roman" w:cs="Times New Roman"/>
                <w:sz w:val="22"/>
              </w:rPr>
            </w:pPr>
            <w:r w:rsidRPr="00600EBE">
              <w:t>1700</w:t>
            </w:r>
          </w:p>
        </w:tc>
        <w:tc>
          <w:tcPr>
            <w:tcW w:w="1989" w:type="dxa"/>
            <w:shd w:val="clear" w:color="auto" w:fill="auto"/>
          </w:tcPr>
          <w:p w14:paraId="39855FB3" w14:textId="1773FB0E" w:rsidR="001E7CC9" w:rsidRPr="00A35629" w:rsidRDefault="001E7CC9" w:rsidP="001E7CC9">
            <w:pPr>
              <w:jc w:val="center"/>
              <w:rPr>
                <w:rFonts w:eastAsia="Times New Roman" w:cs="Times New Roman"/>
                <w:sz w:val="22"/>
              </w:rPr>
            </w:pPr>
            <w:r>
              <w:t>Maskavas iela 30, Rēzekne</w:t>
            </w:r>
          </w:p>
        </w:tc>
        <w:tc>
          <w:tcPr>
            <w:tcW w:w="1852" w:type="dxa"/>
          </w:tcPr>
          <w:p w14:paraId="4CB518A3" w14:textId="77777777" w:rsidR="001E7CC9" w:rsidRPr="00A35629" w:rsidRDefault="001E7CC9" w:rsidP="001E7CC9">
            <w:pPr>
              <w:jc w:val="center"/>
              <w:rPr>
                <w:rFonts w:eastAsia="Times New Roman" w:cs="Times New Roman"/>
                <w:sz w:val="22"/>
              </w:rPr>
            </w:pPr>
          </w:p>
        </w:tc>
      </w:tr>
      <w:tr w:rsidR="001E7CC9" w:rsidRPr="001D23CB" w14:paraId="3A549947" w14:textId="77777777" w:rsidTr="00514939">
        <w:trPr>
          <w:jc w:val="center"/>
        </w:trPr>
        <w:tc>
          <w:tcPr>
            <w:tcW w:w="714" w:type="dxa"/>
            <w:shd w:val="clear" w:color="auto" w:fill="auto"/>
          </w:tcPr>
          <w:p w14:paraId="32295B02" w14:textId="0356249A" w:rsidR="001E7CC9" w:rsidRPr="00A35629" w:rsidRDefault="00600EBE" w:rsidP="001E7CC9">
            <w:pPr>
              <w:jc w:val="center"/>
              <w:rPr>
                <w:rFonts w:eastAsia="Times New Roman" w:cs="Times New Roman"/>
                <w:sz w:val="22"/>
              </w:rPr>
            </w:pPr>
            <w:r>
              <w:rPr>
                <w:rFonts w:eastAsia="Times New Roman" w:cs="Times New Roman"/>
                <w:sz w:val="22"/>
              </w:rPr>
              <w:t>3</w:t>
            </w:r>
            <w:r w:rsidR="001E7CC9">
              <w:rPr>
                <w:rFonts w:eastAsia="Times New Roman" w:cs="Times New Roman"/>
                <w:sz w:val="22"/>
              </w:rPr>
              <w:t>.</w:t>
            </w:r>
          </w:p>
        </w:tc>
        <w:tc>
          <w:tcPr>
            <w:tcW w:w="1852" w:type="dxa"/>
            <w:shd w:val="clear" w:color="auto" w:fill="auto"/>
          </w:tcPr>
          <w:p w14:paraId="77953869" w14:textId="095FAD79" w:rsidR="001E7CC9" w:rsidRDefault="00600EBE" w:rsidP="001E7CC9">
            <w:pPr>
              <w:widowControl w:val="0"/>
              <w:spacing w:after="200" w:line="276" w:lineRule="auto"/>
              <w:jc w:val="center"/>
              <w:rPr>
                <w:rFonts w:eastAsia="Times New Roman" w:cs="Times New Roman"/>
                <w:sz w:val="22"/>
                <w:lang w:eastAsia="lv-LV"/>
              </w:rPr>
            </w:pPr>
            <w:r>
              <w:t>VW Golf</w:t>
            </w:r>
          </w:p>
        </w:tc>
        <w:tc>
          <w:tcPr>
            <w:tcW w:w="1129" w:type="dxa"/>
            <w:shd w:val="clear" w:color="auto" w:fill="auto"/>
          </w:tcPr>
          <w:p w14:paraId="32A2086F" w14:textId="1C2B44C0" w:rsidR="001E7CC9" w:rsidRDefault="00600EBE" w:rsidP="001E7CC9">
            <w:pPr>
              <w:widowControl w:val="0"/>
              <w:spacing w:after="200" w:line="276" w:lineRule="auto"/>
              <w:jc w:val="center"/>
              <w:rPr>
                <w:rFonts w:eastAsia="Times New Roman" w:cs="Times New Roman"/>
                <w:sz w:val="22"/>
                <w:lang w:eastAsia="lv-LV"/>
              </w:rPr>
            </w:pPr>
            <w:r>
              <w:t>FA1727</w:t>
            </w:r>
          </w:p>
        </w:tc>
        <w:tc>
          <w:tcPr>
            <w:tcW w:w="1262" w:type="dxa"/>
            <w:shd w:val="clear" w:color="auto" w:fill="auto"/>
          </w:tcPr>
          <w:p w14:paraId="0D2A6092" w14:textId="1997B3E9" w:rsidR="001E7CC9" w:rsidRDefault="00600EBE" w:rsidP="001E7CC9">
            <w:pPr>
              <w:widowControl w:val="0"/>
              <w:spacing w:after="200" w:line="276" w:lineRule="auto"/>
              <w:jc w:val="center"/>
              <w:rPr>
                <w:rFonts w:eastAsia="Calibri" w:cs="Times New Roman"/>
                <w:sz w:val="22"/>
              </w:rPr>
            </w:pPr>
            <w:r>
              <w:t>2003</w:t>
            </w:r>
          </w:p>
        </w:tc>
        <w:tc>
          <w:tcPr>
            <w:tcW w:w="1134" w:type="dxa"/>
          </w:tcPr>
          <w:p w14:paraId="2DC77724" w14:textId="7F9A48A1" w:rsidR="001E7CC9" w:rsidRDefault="00600EBE" w:rsidP="001E7CC9">
            <w:pPr>
              <w:jc w:val="center"/>
              <w:rPr>
                <w:rFonts w:eastAsia="Times New Roman" w:cs="Times New Roman"/>
                <w:sz w:val="22"/>
              </w:rPr>
            </w:pPr>
            <w:r>
              <w:t>1267</w:t>
            </w:r>
          </w:p>
        </w:tc>
        <w:tc>
          <w:tcPr>
            <w:tcW w:w="1989" w:type="dxa"/>
            <w:shd w:val="clear" w:color="auto" w:fill="auto"/>
          </w:tcPr>
          <w:p w14:paraId="58325919" w14:textId="01087DBB" w:rsidR="001E7CC9" w:rsidRDefault="001E7CC9" w:rsidP="001E7CC9">
            <w:pPr>
              <w:jc w:val="center"/>
            </w:pPr>
            <w:r>
              <w:t>Maskavas iela 30, Rēzekne</w:t>
            </w:r>
          </w:p>
        </w:tc>
        <w:tc>
          <w:tcPr>
            <w:tcW w:w="1852" w:type="dxa"/>
          </w:tcPr>
          <w:p w14:paraId="1E90F6B1" w14:textId="77777777" w:rsidR="001E7CC9" w:rsidRPr="00A35629" w:rsidRDefault="001E7CC9" w:rsidP="001E7CC9">
            <w:pPr>
              <w:jc w:val="center"/>
              <w:rPr>
                <w:rFonts w:eastAsia="Times New Roman" w:cs="Times New Roman"/>
                <w:sz w:val="22"/>
              </w:rPr>
            </w:pPr>
          </w:p>
        </w:tc>
      </w:tr>
      <w:tr w:rsidR="001E7CC9" w:rsidRPr="001D23CB" w14:paraId="4D99FB93" w14:textId="77777777" w:rsidTr="00514939">
        <w:trPr>
          <w:jc w:val="center"/>
        </w:trPr>
        <w:tc>
          <w:tcPr>
            <w:tcW w:w="714" w:type="dxa"/>
            <w:shd w:val="clear" w:color="auto" w:fill="auto"/>
          </w:tcPr>
          <w:p w14:paraId="52263AC7" w14:textId="047A9E34" w:rsidR="001E7CC9" w:rsidRPr="00A35629" w:rsidRDefault="00600EBE" w:rsidP="001E7CC9">
            <w:pPr>
              <w:jc w:val="center"/>
              <w:rPr>
                <w:rFonts w:eastAsia="Times New Roman" w:cs="Times New Roman"/>
                <w:sz w:val="22"/>
              </w:rPr>
            </w:pPr>
            <w:r>
              <w:rPr>
                <w:rFonts w:eastAsia="Times New Roman" w:cs="Times New Roman"/>
                <w:sz w:val="22"/>
              </w:rPr>
              <w:t>4</w:t>
            </w:r>
            <w:r w:rsidR="001E7CC9">
              <w:rPr>
                <w:rFonts w:eastAsia="Times New Roman" w:cs="Times New Roman"/>
                <w:sz w:val="22"/>
              </w:rPr>
              <w:t>.</w:t>
            </w:r>
          </w:p>
        </w:tc>
        <w:tc>
          <w:tcPr>
            <w:tcW w:w="1852" w:type="dxa"/>
            <w:shd w:val="clear" w:color="auto" w:fill="auto"/>
          </w:tcPr>
          <w:p w14:paraId="1FA9BF1C" w14:textId="6EC31DCB" w:rsidR="001E7CC9" w:rsidRDefault="00600EBE" w:rsidP="001E7CC9">
            <w:pPr>
              <w:widowControl w:val="0"/>
              <w:spacing w:after="200" w:line="276" w:lineRule="auto"/>
              <w:jc w:val="center"/>
              <w:rPr>
                <w:rFonts w:eastAsia="Times New Roman" w:cs="Times New Roman"/>
                <w:sz w:val="22"/>
                <w:lang w:eastAsia="lv-LV"/>
              </w:rPr>
            </w:pPr>
            <w:r>
              <w:t xml:space="preserve">VW </w:t>
            </w:r>
            <w:proofErr w:type="spellStart"/>
            <w:r>
              <w:t>Passat</w:t>
            </w:r>
            <w:proofErr w:type="spellEnd"/>
          </w:p>
        </w:tc>
        <w:tc>
          <w:tcPr>
            <w:tcW w:w="1129" w:type="dxa"/>
            <w:shd w:val="clear" w:color="auto" w:fill="auto"/>
          </w:tcPr>
          <w:p w14:paraId="4E154E57" w14:textId="1A8DC41C" w:rsidR="001E7CC9" w:rsidRDefault="00600EBE" w:rsidP="001E7CC9">
            <w:pPr>
              <w:widowControl w:val="0"/>
              <w:spacing w:after="200" w:line="276" w:lineRule="auto"/>
              <w:jc w:val="center"/>
              <w:rPr>
                <w:rFonts w:eastAsia="Times New Roman" w:cs="Times New Roman"/>
                <w:sz w:val="22"/>
                <w:lang w:eastAsia="lv-LV"/>
              </w:rPr>
            </w:pPr>
            <w:r w:rsidRPr="00600EBE">
              <w:rPr>
                <w:lang w:eastAsia="lv-LV"/>
              </w:rPr>
              <w:t>GG8170</w:t>
            </w:r>
          </w:p>
        </w:tc>
        <w:tc>
          <w:tcPr>
            <w:tcW w:w="1262" w:type="dxa"/>
            <w:shd w:val="clear" w:color="auto" w:fill="auto"/>
          </w:tcPr>
          <w:p w14:paraId="226B5026" w14:textId="40E1FB70" w:rsidR="001E7CC9" w:rsidRDefault="00600EBE" w:rsidP="001E7CC9">
            <w:pPr>
              <w:widowControl w:val="0"/>
              <w:spacing w:after="200" w:line="276" w:lineRule="auto"/>
              <w:jc w:val="center"/>
              <w:rPr>
                <w:rFonts w:eastAsia="Calibri" w:cs="Times New Roman"/>
                <w:sz w:val="22"/>
              </w:rPr>
            </w:pPr>
            <w:r w:rsidRPr="00600EBE">
              <w:t>2006</w:t>
            </w:r>
          </w:p>
        </w:tc>
        <w:tc>
          <w:tcPr>
            <w:tcW w:w="1134" w:type="dxa"/>
          </w:tcPr>
          <w:p w14:paraId="09EE94E7" w14:textId="1A47DF50" w:rsidR="001E7CC9" w:rsidRDefault="00600EBE" w:rsidP="001E7CC9">
            <w:pPr>
              <w:jc w:val="center"/>
              <w:rPr>
                <w:rFonts w:eastAsia="Times New Roman" w:cs="Times New Roman"/>
                <w:sz w:val="22"/>
              </w:rPr>
            </w:pPr>
            <w:r>
              <w:t>1476</w:t>
            </w:r>
          </w:p>
        </w:tc>
        <w:tc>
          <w:tcPr>
            <w:tcW w:w="1989" w:type="dxa"/>
            <w:shd w:val="clear" w:color="auto" w:fill="auto"/>
          </w:tcPr>
          <w:p w14:paraId="20D32641" w14:textId="3DCC2016" w:rsidR="001E7CC9" w:rsidRDefault="001E7CC9" w:rsidP="001E7CC9">
            <w:pPr>
              <w:jc w:val="center"/>
            </w:pPr>
            <w:r>
              <w:t>Maskavas iela 30, Rēzekne</w:t>
            </w:r>
          </w:p>
        </w:tc>
        <w:tc>
          <w:tcPr>
            <w:tcW w:w="1852" w:type="dxa"/>
          </w:tcPr>
          <w:p w14:paraId="5F6F5843" w14:textId="77777777" w:rsidR="001E7CC9" w:rsidRPr="00A35629" w:rsidRDefault="001E7CC9" w:rsidP="001E7CC9">
            <w:pPr>
              <w:jc w:val="center"/>
              <w:rPr>
                <w:rFonts w:eastAsia="Times New Roman" w:cs="Times New Roman"/>
                <w:sz w:val="22"/>
              </w:rPr>
            </w:pPr>
          </w:p>
        </w:tc>
      </w:tr>
      <w:tr w:rsidR="001E7CC9" w:rsidRPr="001D23CB" w14:paraId="6B808109" w14:textId="77777777" w:rsidTr="00514939">
        <w:trPr>
          <w:trHeight w:val="693"/>
          <w:jc w:val="center"/>
        </w:trPr>
        <w:tc>
          <w:tcPr>
            <w:tcW w:w="714" w:type="dxa"/>
            <w:shd w:val="clear" w:color="auto" w:fill="auto"/>
          </w:tcPr>
          <w:p w14:paraId="4ED70D4B" w14:textId="004EAFB5" w:rsidR="001E7CC9" w:rsidRPr="00A35629" w:rsidRDefault="00600EBE" w:rsidP="001E7CC9">
            <w:pPr>
              <w:jc w:val="center"/>
              <w:rPr>
                <w:rFonts w:eastAsia="Times New Roman" w:cs="Times New Roman"/>
                <w:sz w:val="22"/>
              </w:rPr>
            </w:pPr>
            <w:r>
              <w:rPr>
                <w:rFonts w:eastAsia="Times New Roman" w:cs="Times New Roman"/>
                <w:sz w:val="22"/>
              </w:rPr>
              <w:t>5</w:t>
            </w:r>
            <w:r w:rsidR="001E7CC9">
              <w:rPr>
                <w:rFonts w:eastAsia="Times New Roman" w:cs="Times New Roman"/>
                <w:sz w:val="22"/>
              </w:rPr>
              <w:t>.</w:t>
            </w:r>
          </w:p>
        </w:tc>
        <w:tc>
          <w:tcPr>
            <w:tcW w:w="1852" w:type="dxa"/>
            <w:shd w:val="clear" w:color="auto" w:fill="auto"/>
          </w:tcPr>
          <w:p w14:paraId="2B25D34F" w14:textId="3A002CA4" w:rsidR="001E7CC9" w:rsidRDefault="00600EBE" w:rsidP="001E7CC9">
            <w:pPr>
              <w:widowControl w:val="0"/>
              <w:spacing w:after="200" w:line="276" w:lineRule="auto"/>
              <w:jc w:val="center"/>
              <w:rPr>
                <w:rFonts w:eastAsia="Times New Roman" w:cs="Times New Roman"/>
                <w:sz w:val="22"/>
                <w:lang w:eastAsia="lv-LV"/>
              </w:rPr>
            </w:pPr>
            <w:proofErr w:type="spellStart"/>
            <w:r>
              <w:t>Mitsubishi</w:t>
            </w:r>
            <w:proofErr w:type="spellEnd"/>
            <w:r>
              <w:t xml:space="preserve"> </w:t>
            </w:r>
            <w:proofErr w:type="spellStart"/>
            <w:r>
              <w:t>Outlander</w:t>
            </w:r>
            <w:proofErr w:type="spellEnd"/>
          </w:p>
        </w:tc>
        <w:tc>
          <w:tcPr>
            <w:tcW w:w="1129" w:type="dxa"/>
            <w:shd w:val="clear" w:color="auto" w:fill="auto"/>
          </w:tcPr>
          <w:p w14:paraId="6528481A" w14:textId="30D6C4C1" w:rsidR="001E7CC9" w:rsidRDefault="00600EBE" w:rsidP="001E7CC9">
            <w:pPr>
              <w:widowControl w:val="0"/>
              <w:spacing w:after="200" w:line="276" w:lineRule="auto"/>
              <w:jc w:val="center"/>
              <w:rPr>
                <w:rFonts w:eastAsia="Times New Roman" w:cs="Times New Roman"/>
                <w:sz w:val="22"/>
                <w:lang w:eastAsia="lv-LV"/>
              </w:rPr>
            </w:pPr>
            <w:r>
              <w:t>JU2850</w:t>
            </w:r>
          </w:p>
        </w:tc>
        <w:tc>
          <w:tcPr>
            <w:tcW w:w="1262" w:type="dxa"/>
            <w:shd w:val="clear" w:color="auto" w:fill="auto"/>
          </w:tcPr>
          <w:p w14:paraId="5562F572" w14:textId="1DDFD082" w:rsidR="001E7CC9" w:rsidRDefault="00600EBE" w:rsidP="001E7CC9">
            <w:pPr>
              <w:widowControl w:val="0"/>
              <w:spacing w:after="200" w:line="276" w:lineRule="auto"/>
              <w:jc w:val="center"/>
              <w:rPr>
                <w:rFonts w:eastAsia="Calibri" w:cs="Times New Roman"/>
                <w:sz w:val="22"/>
              </w:rPr>
            </w:pPr>
            <w:r>
              <w:t>2014</w:t>
            </w:r>
          </w:p>
        </w:tc>
        <w:tc>
          <w:tcPr>
            <w:tcW w:w="1134" w:type="dxa"/>
          </w:tcPr>
          <w:p w14:paraId="506EF4C0" w14:textId="6EF5765C" w:rsidR="001E7CC9" w:rsidRDefault="00600EBE" w:rsidP="001E7CC9">
            <w:pPr>
              <w:jc w:val="center"/>
              <w:rPr>
                <w:rFonts w:eastAsia="Times New Roman" w:cs="Times New Roman"/>
                <w:sz w:val="22"/>
              </w:rPr>
            </w:pPr>
            <w:r w:rsidRPr="00600EBE">
              <w:t>1565</w:t>
            </w:r>
          </w:p>
        </w:tc>
        <w:tc>
          <w:tcPr>
            <w:tcW w:w="1989" w:type="dxa"/>
            <w:shd w:val="clear" w:color="auto" w:fill="auto"/>
          </w:tcPr>
          <w:p w14:paraId="4BB03786" w14:textId="5AF7CBD3" w:rsidR="001E7CC9" w:rsidRDefault="001E7CC9" w:rsidP="001E7CC9">
            <w:pPr>
              <w:jc w:val="center"/>
            </w:pPr>
            <w:r>
              <w:t>Maskavas iela 30, Rēzekne</w:t>
            </w:r>
          </w:p>
        </w:tc>
        <w:tc>
          <w:tcPr>
            <w:tcW w:w="1852" w:type="dxa"/>
          </w:tcPr>
          <w:p w14:paraId="424EFE59" w14:textId="77777777" w:rsidR="001E7CC9" w:rsidRPr="00A35629" w:rsidRDefault="001E7CC9" w:rsidP="001E7CC9">
            <w:pPr>
              <w:jc w:val="center"/>
              <w:rPr>
                <w:rFonts w:eastAsia="Times New Roman" w:cs="Times New Roman"/>
                <w:sz w:val="22"/>
              </w:rPr>
            </w:pPr>
          </w:p>
        </w:tc>
      </w:tr>
      <w:tr w:rsidR="001E7CC9" w:rsidRPr="001D23CB" w14:paraId="7C666AFE" w14:textId="77777777" w:rsidTr="00514939">
        <w:trPr>
          <w:jc w:val="center"/>
        </w:trPr>
        <w:tc>
          <w:tcPr>
            <w:tcW w:w="714" w:type="dxa"/>
            <w:shd w:val="clear" w:color="auto" w:fill="auto"/>
          </w:tcPr>
          <w:p w14:paraId="6CEECE50" w14:textId="067CB967" w:rsidR="001E7CC9" w:rsidRPr="00A35629" w:rsidRDefault="00600EBE" w:rsidP="001E7CC9">
            <w:pPr>
              <w:jc w:val="center"/>
              <w:rPr>
                <w:rFonts w:eastAsia="Times New Roman" w:cs="Times New Roman"/>
                <w:sz w:val="22"/>
              </w:rPr>
            </w:pPr>
            <w:r>
              <w:rPr>
                <w:rFonts w:eastAsia="Times New Roman" w:cs="Times New Roman"/>
                <w:sz w:val="22"/>
              </w:rPr>
              <w:t>6</w:t>
            </w:r>
            <w:r w:rsidR="001E7CC9">
              <w:rPr>
                <w:rFonts w:eastAsia="Times New Roman" w:cs="Times New Roman"/>
                <w:sz w:val="22"/>
              </w:rPr>
              <w:t>.</w:t>
            </w:r>
          </w:p>
        </w:tc>
        <w:tc>
          <w:tcPr>
            <w:tcW w:w="1852" w:type="dxa"/>
            <w:shd w:val="clear" w:color="auto" w:fill="auto"/>
          </w:tcPr>
          <w:p w14:paraId="206DB359" w14:textId="22998912" w:rsidR="001E7CC9" w:rsidRDefault="00600EBE" w:rsidP="001E7CC9">
            <w:pPr>
              <w:widowControl w:val="0"/>
              <w:spacing w:after="200" w:line="276" w:lineRule="auto"/>
              <w:jc w:val="center"/>
              <w:rPr>
                <w:rFonts w:eastAsia="Times New Roman" w:cs="Times New Roman"/>
                <w:sz w:val="22"/>
                <w:lang w:eastAsia="lv-LV"/>
              </w:rPr>
            </w:pPr>
            <w:r>
              <w:t xml:space="preserve">Ford </w:t>
            </w:r>
            <w:proofErr w:type="spellStart"/>
            <w:r>
              <w:t>Mondeo</w:t>
            </w:r>
            <w:proofErr w:type="spellEnd"/>
          </w:p>
        </w:tc>
        <w:tc>
          <w:tcPr>
            <w:tcW w:w="1129" w:type="dxa"/>
            <w:shd w:val="clear" w:color="auto" w:fill="auto"/>
          </w:tcPr>
          <w:p w14:paraId="2B86208B" w14:textId="43187DEC" w:rsidR="001E7CC9" w:rsidRDefault="00600EBE" w:rsidP="001E7CC9">
            <w:pPr>
              <w:widowControl w:val="0"/>
              <w:spacing w:after="200" w:line="276" w:lineRule="auto"/>
              <w:jc w:val="center"/>
              <w:rPr>
                <w:rFonts w:eastAsia="Times New Roman" w:cs="Times New Roman"/>
                <w:sz w:val="22"/>
                <w:lang w:eastAsia="lv-LV"/>
              </w:rPr>
            </w:pPr>
            <w:r w:rsidRPr="00600EBE">
              <w:rPr>
                <w:lang w:eastAsia="lv-LV"/>
              </w:rPr>
              <w:t>JG4463</w:t>
            </w:r>
          </w:p>
        </w:tc>
        <w:tc>
          <w:tcPr>
            <w:tcW w:w="1262" w:type="dxa"/>
            <w:shd w:val="clear" w:color="auto" w:fill="auto"/>
          </w:tcPr>
          <w:p w14:paraId="539B4BB6" w14:textId="79D6FDCF" w:rsidR="001E7CC9" w:rsidRDefault="00600EBE" w:rsidP="001E7CC9">
            <w:pPr>
              <w:widowControl w:val="0"/>
              <w:spacing w:after="200" w:line="276" w:lineRule="auto"/>
              <w:jc w:val="center"/>
              <w:rPr>
                <w:rFonts w:eastAsia="Calibri" w:cs="Times New Roman"/>
                <w:sz w:val="22"/>
              </w:rPr>
            </w:pPr>
            <w:r w:rsidRPr="00600EBE">
              <w:t>2007</w:t>
            </w:r>
          </w:p>
        </w:tc>
        <w:tc>
          <w:tcPr>
            <w:tcW w:w="1134" w:type="dxa"/>
          </w:tcPr>
          <w:p w14:paraId="07B46F72" w14:textId="39EC112A" w:rsidR="001E7CC9" w:rsidRDefault="00600EBE" w:rsidP="001E7CC9">
            <w:pPr>
              <w:jc w:val="center"/>
              <w:rPr>
                <w:rFonts w:eastAsia="Times New Roman" w:cs="Times New Roman"/>
                <w:sz w:val="22"/>
              </w:rPr>
            </w:pPr>
            <w:r w:rsidRPr="00600EBE">
              <w:t>1477</w:t>
            </w:r>
          </w:p>
        </w:tc>
        <w:tc>
          <w:tcPr>
            <w:tcW w:w="1989" w:type="dxa"/>
            <w:shd w:val="clear" w:color="auto" w:fill="auto"/>
          </w:tcPr>
          <w:p w14:paraId="3024123A" w14:textId="6F534F2B" w:rsidR="001E7CC9" w:rsidRDefault="001E7CC9" w:rsidP="001E7CC9">
            <w:pPr>
              <w:jc w:val="center"/>
            </w:pPr>
            <w:r>
              <w:t>Maskavas iela 30, Rēzekne</w:t>
            </w:r>
          </w:p>
        </w:tc>
        <w:tc>
          <w:tcPr>
            <w:tcW w:w="1852" w:type="dxa"/>
          </w:tcPr>
          <w:p w14:paraId="72DBFC2E" w14:textId="77777777" w:rsidR="001E7CC9" w:rsidRPr="00A35629" w:rsidRDefault="001E7CC9" w:rsidP="001E7CC9">
            <w:pPr>
              <w:jc w:val="center"/>
              <w:rPr>
                <w:rFonts w:eastAsia="Times New Roman" w:cs="Times New Roman"/>
                <w:sz w:val="22"/>
              </w:rPr>
            </w:pPr>
          </w:p>
        </w:tc>
      </w:tr>
      <w:tr w:rsidR="001E7CC9" w:rsidRPr="001D23CB" w14:paraId="33A44372" w14:textId="77777777" w:rsidTr="00514939">
        <w:trPr>
          <w:jc w:val="center"/>
        </w:trPr>
        <w:tc>
          <w:tcPr>
            <w:tcW w:w="714" w:type="dxa"/>
            <w:shd w:val="clear" w:color="auto" w:fill="auto"/>
          </w:tcPr>
          <w:p w14:paraId="2F8301AC" w14:textId="4BF5DFBC" w:rsidR="001E7CC9" w:rsidRPr="00A35629" w:rsidRDefault="00600EBE" w:rsidP="001E7CC9">
            <w:pPr>
              <w:jc w:val="center"/>
              <w:rPr>
                <w:rFonts w:eastAsia="Times New Roman" w:cs="Times New Roman"/>
                <w:sz w:val="22"/>
              </w:rPr>
            </w:pPr>
            <w:r>
              <w:rPr>
                <w:rFonts w:eastAsia="Times New Roman" w:cs="Times New Roman"/>
                <w:sz w:val="22"/>
              </w:rPr>
              <w:t>7</w:t>
            </w:r>
            <w:r w:rsidR="001E7CC9">
              <w:rPr>
                <w:rFonts w:eastAsia="Times New Roman" w:cs="Times New Roman"/>
                <w:sz w:val="22"/>
              </w:rPr>
              <w:t>.</w:t>
            </w:r>
          </w:p>
        </w:tc>
        <w:tc>
          <w:tcPr>
            <w:tcW w:w="1852" w:type="dxa"/>
            <w:shd w:val="clear" w:color="auto" w:fill="auto"/>
          </w:tcPr>
          <w:p w14:paraId="4FE3DD41" w14:textId="51EBAA30" w:rsidR="001E7CC9" w:rsidRDefault="00600EBE" w:rsidP="001E7CC9">
            <w:pPr>
              <w:widowControl w:val="0"/>
              <w:spacing w:after="200" w:line="276" w:lineRule="auto"/>
              <w:jc w:val="center"/>
              <w:rPr>
                <w:rFonts w:eastAsia="Times New Roman" w:cs="Times New Roman"/>
                <w:sz w:val="22"/>
                <w:lang w:eastAsia="lv-LV"/>
              </w:rPr>
            </w:pPr>
            <w:r>
              <w:t xml:space="preserve">Ford </w:t>
            </w:r>
            <w:proofErr w:type="spellStart"/>
            <w:r>
              <w:t>Connect</w:t>
            </w:r>
            <w:proofErr w:type="spellEnd"/>
            <w:r w:rsidRPr="00F540EB">
              <w:t xml:space="preserve"> </w:t>
            </w:r>
          </w:p>
        </w:tc>
        <w:tc>
          <w:tcPr>
            <w:tcW w:w="1129" w:type="dxa"/>
            <w:shd w:val="clear" w:color="auto" w:fill="auto"/>
          </w:tcPr>
          <w:p w14:paraId="73ABE22C" w14:textId="17BF01BD" w:rsidR="001E7CC9" w:rsidRDefault="00600EBE" w:rsidP="001E7CC9">
            <w:pPr>
              <w:widowControl w:val="0"/>
              <w:spacing w:after="200" w:line="276" w:lineRule="auto"/>
              <w:jc w:val="center"/>
              <w:rPr>
                <w:rFonts w:eastAsia="Times New Roman" w:cs="Times New Roman"/>
                <w:sz w:val="22"/>
                <w:lang w:eastAsia="lv-LV"/>
              </w:rPr>
            </w:pPr>
            <w:r w:rsidRPr="00600EBE">
              <w:rPr>
                <w:lang w:eastAsia="lv-LV"/>
              </w:rPr>
              <w:t>GZ5405</w:t>
            </w:r>
          </w:p>
        </w:tc>
        <w:tc>
          <w:tcPr>
            <w:tcW w:w="1262" w:type="dxa"/>
            <w:shd w:val="clear" w:color="auto" w:fill="auto"/>
          </w:tcPr>
          <w:p w14:paraId="2410B0D7" w14:textId="13A71423" w:rsidR="001E7CC9" w:rsidRDefault="00600EBE" w:rsidP="001E7CC9">
            <w:pPr>
              <w:widowControl w:val="0"/>
              <w:spacing w:after="200" w:line="276" w:lineRule="auto"/>
              <w:jc w:val="center"/>
              <w:rPr>
                <w:rFonts w:eastAsia="Calibri" w:cs="Times New Roman"/>
                <w:sz w:val="22"/>
              </w:rPr>
            </w:pPr>
            <w:r w:rsidRPr="00600EBE">
              <w:t>2007</w:t>
            </w:r>
          </w:p>
        </w:tc>
        <w:tc>
          <w:tcPr>
            <w:tcW w:w="1134" w:type="dxa"/>
          </w:tcPr>
          <w:p w14:paraId="2F5CEF83" w14:textId="1A571CCF" w:rsidR="001E7CC9" w:rsidRDefault="00600EBE" w:rsidP="001E7CC9">
            <w:pPr>
              <w:jc w:val="center"/>
              <w:rPr>
                <w:rFonts w:eastAsia="Times New Roman" w:cs="Times New Roman"/>
                <w:sz w:val="22"/>
              </w:rPr>
            </w:pPr>
            <w:r>
              <w:t>1700</w:t>
            </w:r>
          </w:p>
        </w:tc>
        <w:tc>
          <w:tcPr>
            <w:tcW w:w="1989" w:type="dxa"/>
            <w:shd w:val="clear" w:color="auto" w:fill="auto"/>
          </w:tcPr>
          <w:p w14:paraId="1B5D5267" w14:textId="6A110593" w:rsidR="001E7CC9" w:rsidRDefault="001E7CC9" w:rsidP="001E7CC9">
            <w:pPr>
              <w:jc w:val="center"/>
            </w:pPr>
            <w:r>
              <w:t>Maskavas iela 30, Rēzekne</w:t>
            </w:r>
          </w:p>
        </w:tc>
        <w:tc>
          <w:tcPr>
            <w:tcW w:w="1852" w:type="dxa"/>
          </w:tcPr>
          <w:p w14:paraId="662EFCC7" w14:textId="77777777" w:rsidR="001E7CC9" w:rsidRPr="00A35629" w:rsidRDefault="001E7CC9" w:rsidP="001E7CC9">
            <w:pPr>
              <w:jc w:val="center"/>
              <w:rPr>
                <w:rFonts w:eastAsia="Times New Roman" w:cs="Times New Roman"/>
                <w:sz w:val="22"/>
              </w:rPr>
            </w:pPr>
          </w:p>
        </w:tc>
      </w:tr>
      <w:tr w:rsidR="001E7CC9" w:rsidRPr="001D23CB" w14:paraId="1091D0F0" w14:textId="77777777" w:rsidTr="00514939">
        <w:trPr>
          <w:jc w:val="center"/>
        </w:trPr>
        <w:tc>
          <w:tcPr>
            <w:tcW w:w="714" w:type="dxa"/>
            <w:shd w:val="clear" w:color="auto" w:fill="auto"/>
          </w:tcPr>
          <w:p w14:paraId="670B3233" w14:textId="69C16690" w:rsidR="001E7CC9" w:rsidRPr="00A35629" w:rsidRDefault="00600EBE" w:rsidP="001E7CC9">
            <w:pPr>
              <w:jc w:val="center"/>
              <w:rPr>
                <w:rFonts w:eastAsia="Times New Roman" w:cs="Times New Roman"/>
                <w:sz w:val="22"/>
              </w:rPr>
            </w:pPr>
            <w:r>
              <w:rPr>
                <w:rFonts w:eastAsia="Times New Roman" w:cs="Times New Roman"/>
                <w:sz w:val="22"/>
              </w:rPr>
              <w:t>8</w:t>
            </w:r>
            <w:r w:rsidR="001E7CC9">
              <w:rPr>
                <w:rFonts w:eastAsia="Times New Roman" w:cs="Times New Roman"/>
                <w:sz w:val="22"/>
              </w:rPr>
              <w:t>.</w:t>
            </w:r>
          </w:p>
        </w:tc>
        <w:tc>
          <w:tcPr>
            <w:tcW w:w="1852" w:type="dxa"/>
            <w:shd w:val="clear" w:color="auto" w:fill="auto"/>
          </w:tcPr>
          <w:p w14:paraId="3391BB66" w14:textId="52300961" w:rsidR="001E7CC9" w:rsidRDefault="00600EBE" w:rsidP="001E7CC9">
            <w:pPr>
              <w:widowControl w:val="0"/>
              <w:spacing w:after="200" w:line="276" w:lineRule="auto"/>
              <w:jc w:val="center"/>
              <w:rPr>
                <w:rFonts w:eastAsia="Times New Roman" w:cs="Times New Roman"/>
                <w:sz w:val="22"/>
                <w:lang w:eastAsia="lv-LV"/>
              </w:rPr>
            </w:pPr>
            <w:r>
              <w:t xml:space="preserve">Ford </w:t>
            </w:r>
            <w:proofErr w:type="spellStart"/>
            <w:r>
              <w:t>Focus</w:t>
            </w:r>
            <w:proofErr w:type="spellEnd"/>
          </w:p>
        </w:tc>
        <w:tc>
          <w:tcPr>
            <w:tcW w:w="1129" w:type="dxa"/>
            <w:shd w:val="clear" w:color="auto" w:fill="auto"/>
          </w:tcPr>
          <w:p w14:paraId="78CF0EF8" w14:textId="1354116F" w:rsidR="001E7CC9" w:rsidRDefault="00600EBE" w:rsidP="001E7CC9">
            <w:pPr>
              <w:widowControl w:val="0"/>
              <w:spacing w:after="200" w:line="276" w:lineRule="auto"/>
              <w:jc w:val="center"/>
              <w:rPr>
                <w:rFonts w:eastAsia="Times New Roman" w:cs="Times New Roman"/>
                <w:sz w:val="22"/>
                <w:lang w:eastAsia="lv-LV"/>
              </w:rPr>
            </w:pPr>
            <w:r w:rsidRPr="00600EBE">
              <w:rPr>
                <w:lang w:eastAsia="lv-LV"/>
              </w:rPr>
              <w:t>GV8108</w:t>
            </w:r>
          </w:p>
        </w:tc>
        <w:tc>
          <w:tcPr>
            <w:tcW w:w="1262" w:type="dxa"/>
            <w:shd w:val="clear" w:color="auto" w:fill="auto"/>
          </w:tcPr>
          <w:p w14:paraId="3A7E34E8" w14:textId="67653CF2" w:rsidR="001E7CC9" w:rsidRDefault="00600EBE" w:rsidP="001E7CC9">
            <w:pPr>
              <w:widowControl w:val="0"/>
              <w:spacing w:after="200" w:line="276" w:lineRule="auto"/>
              <w:jc w:val="center"/>
              <w:rPr>
                <w:rFonts w:eastAsia="Calibri" w:cs="Times New Roman"/>
                <w:sz w:val="22"/>
              </w:rPr>
            </w:pPr>
            <w:r w:rsidRPr="00600EBE">
              <w:t>2007</w:t>
            </w:r>
          </w:p>
        </w:tc>
        <w:tc>
          <w:tcPr>
            <w:tcW w:w="1134" w:type="dxa"/>
          </w:tcPr>
          <w:p w14:paraId="16C08904" w14:textId="2DA6B3E9" w:rsidR="001E7CC9" w:rsidRDefault="00600EBE" w:rsidP="001E7CC9">
            <w:pPr>
              <w:jc w:val="center"/>
              <w:rPr>
                <w:rFonts w:eastAsia="Times New Roman" w:cs="Times New Roman"/>
                <w:sz w:val="22"/>
              </w:rPr>
            </w:pPr>
            <w:r w:rsidRPr="00600EBE">
              <w:t>1249</w:t>
            </w:r>
          </w:p>
        </w:tc>
        <w:tc>
          <w:tcPr>
            <w:tcW w:w="1989" w:type="dxa"/>
            <w:shd w:val="clear" w:color="auto" w:fill="auto"/>
          </w:tcPr>
          <w:p w14:paraId="73552508" w14:textId="2A0FDA68" w:rsidR="001E7CC9" w:rsidRDefault="001E7CC9" w:rsidP="001E7CC9">
            <w:pPr>
              <w:jc w:val="center"/>
            </w:pPr>
            <w:r>
              <w:t>Maskavas iela 30, Rēzekne</w:t>
            </w:r>
          </w:p>
        </w:tc>
        <w:tc>
          <w:tcPr>
            <w:tcW w:w="1852" w:type="dxa"/>
          </w:tcPr>
          <w:p w14:paraId="247AA828" w14:textId="77777777" w:rsidR="001E7CC9" w:rsidRPr="00A35629" w:rsidRDefault="001E7CC9" w:rsidP="001E7CC9">
            <w:pPr>
              <w:jc w:val="center"/>
              <w:rPr>
                <w:rFonts w:eastAsia="Times New Roman" w:cs="Times New Roman"/>
                <w:sz w:val="22"/>
              </w:rPr>
            </w:pPr>
          </w:p>
        </w:tc>
      </w:tr>
      <w:tr w:rsidR="001E7CC9" w:rsidRPr="001D23CB" w14:paraId="243B8E52" w14:textId="77777777" w:rsidTr="00514939">
        <w:trPr>
          <w:jc w:val="center"/>
        </w:trPr>
        <w:tc>
          <w:tcPr>
            <w:tcW w:w="714" w:type="dxa"/>
            <w:shd w:val="clear" w:color="auto" w:fill="auto"/>
          </w:tcPr>
          <w:p w14:paraId="17EE2B96" w14:textId="3FED9FD3" w:rsidR="001E7CC9" w:rsidRPr="00A35629" w:rsidRDefault="00600EBE" w:rsidP="001E7CC9">
            <w:pPr>
              <w:jc w:val="center"/>
              <w:rPr>
                <w:rFonts w:eastAsia="Times New Roman" w:cs="Times New Roman"/>
                <w:sz w:val="22"/>
              </w:rPr>
            </w:pPr>
            <w:r>
              <w:rPr>
                <w:rFonts w:eastAsia="Times New Roman" w:cs="Times New Roman"/>
                <w:sz w:val="22"/>
              </w:rPr>
              <w:t>9</w:t>
            </w:r>
            <w:r w:rsidR="001E7CC9">
              <w:rPr>
                <w:rFonts w:eastAsia="Times New Roman" w:cs="Times New Roman"/>
                <w:sz w:val="22"/>
              </w:rPr>
              <w:t>.</w:t>
            </w:r>
          </w:p>
        </w:tc>
        <w:tc>
          <w:tcPr>
            <w:tcW w:w="1852" w:type="dxa"/>
            <w:shd w:val="clear" w:color="auto" w:fill="auto"/>
          </w:tcPr>
          <w:p w14:paraId="270ACDDE" w14:textId="0EFFF708" w:rsidR="001E7CC9" w:rsidRDefault="00600EBE" w:rsidP="00772C8D">
            <w:pPr>
              <w:ind w:right="146" w:firstLine="169"/>
              <w:jc w:val="both"/>
              <w:rPr>
                <w:rFonts w:eastAsia="Times New Roman" w:cs="Times New Roman"/>
                <w:sz w:val="22"/>
                <w:lang w:eastAsia="lv-LV"/>
              </w:rPr>
            </w:pPr>
            <w:r>
              <w:t xml:space="preserve">Fiat </w:t>
            </w:r>
            <w:proofErr w:type="spellStart"/>
            <w:r>
              <w:t>Scudo</w:t>
            </w:r>
            <w:proofErr w:type="spellEnd"/>
          </w:p>
        </w:tc>
        <w:tc>
          <w:tcPr>
            <w:tcW w:w="1129" w:type="dxa"/>
            <w:shd w:val="clear" w:color="auto" w:fill="auto"/>
          </w:tcPr>
          <w:p w14:paraId="64889636" w14:textId="2EE2FCBB" w:rsidR="001E7CC9" w:rsidRDefault="00600EBE" w:rsidP="001E7CC9">
            <w:pPr>
              <w:widowControl w:val="0"/>
              <w:spacing w:after="200" w:line="276" w:lineRule="auto"/>
              <w:jc w:val="center"/>
              <w:rPr>
                <w:rFonts w:eastAsia="Times New Roman" w:cs="Times New Roman"/>
                <w:sz w:val="22"/>
                <w:lang w:eastAsia="lv-LV"/>
              </w:rPr>
            </w:pPr>
            <w:r w:rsidRPr="00600EBE">
              <w:rPr>
                <w:lang w:eastAsia="lv-LV"/>
              </w:rPr>
              <w:t>JL6978</w:t>
            </w:r>
          </w:p>
        </w:tc>
        <w:tc>
          <w:tcPr>
            <w:tcW w:w="1262" w:type="dxa"/>
            <w:shd w:val="clear" w:color="auto" w:fill="auto"/>
          </w:tcPr>
          <w:p w14:paraId="66F78A47" w14:textId="193AE65E" w:rsidR="001E7CC9" w:rsidRDefault="00600EBE" w:rsidP="001E7CC9">
            <w:pPr>
              <w:widowControl w:val="0"/>
              <w:spacing w:after="200" w:line="276" w:lineRule="auto"/>
              <w:jc w:val="center"/>
              <w:rPr>
                <w:rFonts w:eastAsia="Calibri" w:cs="Times New Roman"/>
                <w:sz w:val="22"/>
              </w:rPr>
            </w:pPr>
            <w:r>
              <w:t>2013</w:t>
            </w:r>
          </w:p>
        </w:tc>
        <w:tc>
          <w:tcPr>
            <w:tcW w:w="1134" w:type="dxa"/>
          </w:tcPr>
          <w:p w14:paraId="4180BEE1" w14:textId="06537974" w:rsidR="001E7CC9" w:rsidRDefault="00600EBE" w:rsidP="001E7CC9">
            <w:pPr>
              <w:jc w:val="center"/>
              <w:rPr>
                <w:rFonts w:eastAsia="Times New Roman" w:cs="Times New Roman"/>
                <w:sz w:val="22"/>
              </w:rPr>
            </w:pPr>
            <w:r>
              <w:t>2017</w:t>
            </w:r>
          </w:p>
        </w:tc>
        <w:tc>
          <w:tcPr>
            <w:tcW w:w="1989" w:type="dxa"/>
            <w:shd w:val="clear" w:color="auto" w:fill="auto"/>
          </w:tcPr>
          <w:p w14:paraId="03278599" w14:textId="3D3A80E1" w:rsidR="001E7CC9" w:rsidRDefault="001E7CC9" w:rsidP="001E7CC9">
            <w:pPr>
              <w:jc w:val="center"/>
            </w:pPr>
            <w:r>
              <w:t>Maskavas iela 30, Rēzekne</w:t>
            </w:r>
          </w:p>
        </w:tc>
        <w:tc>
          <w:tcPr>
            <w:tcW w:w="1852" w:type="dxa"/>
          </w:tcPr>
          <w:p w14:paraId="1E3CF97A" w14:textId="77777777" w:rsidR="001E7CC9" w:rsidRPr="00A35629" w:rsidRDefault="001E7CC9" w:rsidP="001E7CC9">
            <w:pPr>
              <w:jc w:val="center"/>
              <w:rPr>
                <w:rFonts w:eastAsia="Times New Roman" w:cs="Times New Roman"/>
                <w:sz w:val="22"/>
              </w:rPr>
            </w:pPr>
          </w:p>
        </w:tc>
      </w:tr>
      <w:tr w:rsidR="00600EBE" w:rsidRPr="001D23CB" w14:paraId="2D147547" w14:textId="77777777" w:rsidTr="00514939">
        <w:trPr>
          <w:jc w:val="center"/>
        </w:trPr>
        <w:tc>
          <w:tcPr>
            <w:tcW w:w="714" w:type="dxa"/>
            <w:shd w:val="clear" w:color="auto" w:fill="auto"/>
          </w:tcPr>
          <w:p w14:paraId="31C400CE" w14:textId="42866871" w:rsidR="00600EBE" w:rsidRDefault="00600EBE" w:rsidP="001E7CC9">
            <w:pPr>
              <w:jc w:val="center"/>
              <w:rPr>
                <w:rFonts w:eastAsia="Times New Roman" w:cs="Times New Roman"/>
                <w:sz w:val="22"/>
              </w:rPr>
            </w:pPr>
            <w:r>
              <w:rPr>
                <w:rFonts w:eastAsia="Times New Roman" w:cs="Times New Roman"/>
                <w:sz w:val="22"/>
              </w:rPr>
              <w:t>10.</w:t>
            </w:r>
          </w:p>
        </w:tc>
        <w:tc>
          <w:tcPr>
            <w:tcW w:w="1852" w:type="dxa"/>
            <w:shd w:val="clear" w:color="auto" w:fill="auto"/>
          </w:tcPr>
          <w:p w14:paraId="475FA365" w14:textId="71CFA7BB" w:rsidR="00600EBE" w:rsidRDefault="00600EBE" w:rsidP="00600EBE">
            <w:pPr>
              <w:ind w:right="146" w:firstLine="169"/>
              <w:jc w:val="both"/>
            </w:pPr>
            <w:r w:rsidRPr="00600EBE">
              <w:t xml:space="preserve">Ford </w:t>
            </w:r>
            <w:proofErr w:type="spellStart"/>
            <w:r w:rsidRPr="00600EBE">
              <w:t>Mondeo</w:t>
            </w:r>
            <w:proofErr w:type="spellEnd"/>
          </w:p>
        </w:tc>
        <w:tc>
          <w:tcPr>
            <w:tcW w:w="1129" w:type="dxa"/>
            <w:shd w:val="clear" w:color="auto" w:fill="auto"/>
          </w:tcPr>
          <w:p w14:paraId="3B0C3B40" w14:textId="57D70C93" w:rsidR="00600EBE" w:rsidRPr="00600EBE" w:rsidRDefault="00600EBE" w:rsidP="001E7CC9">
            <w:pPr>
              <w:widowControl w:val="0"/>
              <w:spacing w:after="200" w:line="276" w:lineRule="auto"/>
              <w:jc w:val="center"/>
              <w:rPr>
                <w:lang w:eastAsia="lv-LV"/>
              </w:rPr>
            </w:pPr>
            <w:r w:rsidRPr="00600EBE">
              <w:rPr>
                <w:lang w:eastAsia="lv-LV"/>
              </w:rPr>
              <w:t>GU7768</w:t>
            </w:r>
          </w:p>
        </w:tc>
        <w:tc>
          <w:tcPr>
            <w:tcW w:w="1262" w:type="dxa"/>
            <w:shd w:val="clear" w:color="auto" w:fill="auto"/>
          </w:tcPr>
          <w:p w14:paraId="5F49CCC2" w14:textId="4F7E5722" w:rsidR="00600EBE" w:rsidRDefault="00600EBE" w:rsidP="001E7CC9">
            <w:pPr>
              <w:widowControl w:val="0"/>
              <w:spacing w:after="200" w:line="276" w:lineRule="auto"/>
              <w:jc w:val="center"/>
            </w:pPr>
            <w:r w:rsidRPr="00600EBE">
              <w:t>2007</w:t>
            </w:r>
          </w:p>
        </w:tc>
        <w:tc>
          <w:tcPr>
            <w:tcW w:w="1134" w:type="dxa"/>
          </w:tcPr>
          <w:p w14:paraId="2D410565" w14:textId="5AEDDDCB" w:rsidR="00600EBE" w:rsidRDefault="00600EBE" w:rsidP="001E7CC9">
            <w:pPr>
              <w:jc w:val="center"/>
            </w:pPr>
            <w:r w:rsidRPr="00600EBE">
              <w:t>1477</w:t>
            </w:r>
          </w:p>
        </w:tc>
        <w:tc>
          <w:tcPr>
            <w:tcW w:w="1989" w:type="dxa"/>
            <w:shd w:val="clear" w:color="auto" w:fill="auto"/>
          </w:tcPr>
          <w:p w14:paraId="3278C224" w14:textId="6B14495B" w:rsidR="00600EBE" w:rsidRDefault="00600EBE" w:rsidP="001E7CC9">
            <w:pPr>
              <w:jc w:val="center"/>
            </w:pPr>
            <w:r w:rsidRPr="00600EBE">
              <w:t>Maskavas iela 30, Rēzekne</w:t>
            </w:r>
          </w:p>
        </w:tc>
        <w:tc>
          <w:tcPr>
            <w:tcW w:w="1852" w:type="dxa"/>
          </w:tcPr>
          <w:p w14:paraId="5DBCBFBC" w14:textId="77777777" w:rsidR="00600EBE" w:rsidRPr="00A35629" w:rsidRDefault="00600EBE" w:rsidP="001E7CC9">
            <w:pPr>
              <w:jc w:val="center"/>
              <w:rPr>
                <w:rFonts w:eastAsia="Times New Roman" w:cs="Times New Roman"/>
                <w:sz w:val="22"/>
              </w:rPr>
            </w:pPr>
          </w:p>
        </w:tc>
      </w:tr>
      <w:tr w:rsidR="00F540EB" w:rsidRPr="001D23CB" w14:paraId="5A7DE88D" w14:textId="77777777" w:rsidTr="00A35629">
        <w:trPr>
          <w:trHeight w:val="321"/>
          <w:jc w:val="center"/>
        </w:trPr>
        <w:tc>
          <w:tcPr>
            <w:tcW w:w="8080" w:type="dxa"/>
            <w:gridSpan w:val="6"/>
            <w:shd w:val="clear" w:color="auto" w:fill="F2F2F2"/>
          </w:tcPr>
          <w:p w14:paraId="57CBCE12" w14:textId="77777777" w:rsidR="00F540EB" w:rsidRPr="00A35629" w:rsidRDefault="00F540EB" w:rsidP="0073407D">
            <w:pPr>
              <w:jc w:val="right"/>
              <w:rPr>
                <w:rFonts w:eastAsia="Times New Roman" w:cs="Times New Roman"/>
                <w:sz w:val="22"/>
              </w:rPr>
            </w:pPr>
            <w:r w:rsidRPr="00A35629">
              <w:rPr>
                <w:rFonts w:eastAsia="Times New Roman" w:cs="Times New Roman"/>
                <w:b/>
                <w:sz w:val="22"/>
              </w:rPr>
              <w:t>KOPĒJĀ līgumcena EUR (bez PVN):</w:t>
            </w:r>
          </w:p>
        </w:tc>
        <w:tc>
          <w:tcPr>
            <w:tcW w:w="1852" w:type="dxa"/>
            <w:shd w:val="clear" w:color="auto" w:fill="F2F2F2"/>
          </w:tcPr>
          <w:p w14:paraId="40AD7C14" w14:textId="77777777" w:rsidR="00F540EB" w:rsidRPr="00A35629" w:rsidRDefault="00F540EB" w:rsidP="0073407D">
            <w:pPr>
              <w:jc w:val="center"/>
              <w:rPr>
                <w:rFonts w:eastAsia="Times New Roman" w:cs="Times New Roman"/>
                <w:b/>
                <w:bCs/>
                <w:sz w:val="22"/>
              </w:rPr>
            </w:pPr>
          </w:p>
        </w:tc>
      </w:tr>
    </w:tbl>
    <w:p w14:paraId="2B4F4888" w14:textId="77777777" w:rsidR="00A259CA" w:rsidRPr="00326F16" w:rsidRDefault="00A259CA" w:rsidP="00D01AAD">
      <w:pPr>
        <w:ind w:left="360"/>
        <w:jc w:val="right"/>
        <w:rPr>
          <w:rFonts w:eastAsia="Times New Roman" w:cs="Times New Roman"/>
          <w:szCs w:val="24"/>
          <w:lang w:eastAsia="lv-LV"/>
        </w:rPr>
      </w:pPr>
    </w:p>
    <w:p w14:paraId="1B9E650C"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26973675"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1210E9B8" w14:textId="77777777" w:rsidR="00F540EB" w:rsidRPr="00F540EB" w:rsidRDefault="00FB2753" w:rsidP="00F540EB">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2DE2E8B3" w14:textId="77777777" w:rsidR="00F540EB" w:rsidRPr="004F3A61"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eastAsia="Times New Roman" w:cs="Times New Roman"/>
          <w:szCs w:val="24"/>
          <w:lang w:eastAsia="lv-LV"/>
        </w:rPr>
        <w:t>Pretendentam jāpiedāvā visas norādītās pozīcijas, gadījumā, ja pretendents nepiedāvā kādu pozīciju, pretendenta piedāvājums tiks noraidīts.</w:t>
      </w:r>
    </w:p>
    <w:p w14:paraId="7505DEFC" w14:textId="77777777" w:rsidR="00F540EB" w:rsidRPr="003E704F"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3E704F">
        <w:rPr>
          <w:rFonts w:eastAsia="Times New Roman" w:cs="Times New Roman"/>
          <w:szCs w:val="24"/>
          <w:lang w:eastAsia="lv-LV"/>
        </w:rPr>
        <w:lastRenderedPageBreak/>
        <w:t>Pretendenta finanšu piedāvājumā norādītā cena uz piedāvājumu iesniegšanas dienu nedrīkst būt zemāka par Latvijas tirgū vidējo metāllūžņu cenu.</w:t>
      </w:r>
    </w:p>
    <w:p w14:paraId="7D486014" w14:textId="77777777"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cs="Times New Roman"/>
          <w:szCs w:val="24"/>
        </w:rPr>
        <w:t xml:space="preserve">Pretendenta </w:t>
      </w:r>
      <w:r w:rsidR="0042318C" w:rsidRPr="00670A04">
        <w:rPr>
          <w:rFonts w:cs="Times New Roman"/>
          <w:szCs w:val="24"/>
        </w:rPr>
        <w:t xml:space="preserve">iesniegtajā </w:t>
      </w:r>
      <w:r w:rsidR="00805617" w:rsidRPr="00670A04">
        <w:rPr>
          <w:rFonts w:eastAsia="Times New Roman" w:cs="Times New Roman"/>
          <w:szCs w:val="24"/>
          <w:lang w:eastAsia="lv-LV"/>
        </w:rPr>
        <w:t>finanšu piedāvājumā norādītā</w:t>
      </w:r>
      <w:r w:rsidR="00805617" w:rsidRPr="00F540EB">
        <w:rPr>
          <w:rFonts w:eastAsia="Times New Roman" w:cs="Times New Roman"/>
          <w:szCs w:val="24"/>
          <w:lang w:eastAsia="lv-LV"/>
        </w:rPr>
        <w:t xml:space="preserve"> cena kopā EUR (bez PVN) veidos </w:t>
      </w:r>
      <w:r w:rsidR="00670A04">
        <w:rPr>
          <w:rFonts w:eastAsia="Times New Roman" w:cs="Times New Roman"/>
          <w:szCs w:val="24"/>
          <w:lang w:eastAsia="lv-LV"/>
        </w:rPr>
        <w:t>līguma</w:t>
      </w:r>
      <w:r w:rsidR="00670A04" w:rsidRPr="00F540EB">
        <w:rPr>
          <w:rFonts w:eastAsia="Times New Roman" w:cs="Times New Roman"/>
          <w:szCs w:val="24"/>
          <w:lang w:eastAsia="lv-LV"/>
        </w:rPr>
        <w:t xml:space="preserve"> </w:t>
      </w:r>
      <w:r w:rsidR="00805617" w:rsidRPr="00F540EB">
        <w:rPr>
          <w:rFonts w:eastAsia="Times New Roman" w:cs="Times New Roman"/>
          <w:szCs w:val="24"/>
          <w:lang w:eastAsia="lv-LV"/>
        </w:rPr>
        <w:t>kopējo cenu EUR (bez PVN)</w:t>
      </w:r>
      <w:r w:rsidR="00F61D38" w:rsidRPr="00F540EB">
        <w:rPr>
          <w:rFonts w:eastAsia="Times New Roman" w:cs="Times New Roman"/>
          <w:szCs w:val="24"/>
          <w:lang w:eastAsia="lv-LV"/>
        </w:rPr>
        <w:t xml:space="preserve"> un</w:t>
      </w:r>
      <w:r w:rsidR="00805617" w:rsidRPr="00F540EB">
        <w:rPr>
          <w:rFonts w:eastAsia="Times New Roman" w:cs="Times New Roman"/>
          <w:szCs w:val="24"/>
          <w:lang w:eastAsia="lv-LV"/>
        </w:rPr>
        <w:t xml:space="preserve"> tiks izmantota piedāvājum</w:t>
      </w:r>
      <w:r w:rsidR="00E910F0" w:rsidRPr="00F540EB">
        <w:rPr>
          <w:rFonts w:eastAsia="Times New Roman" w:cs="Times New Roman"/>
          <w:szCs w:val="24"/>
          <w:lang w:eastAsia="lv-LV"/>
        </w:rPr>
        <w:t xml:space="preserve">a ar </w:t>
      </w:r>
      <w:r w:rsidR="00F540EB" w:rsidRPr="00F540EB">
        <w:rPr>
          <w:rFonts w:eastAsia="Times New Roman" w:cs="Times New Roman"/>
          <w:szCs w:val="24"/>
          <w:lang w:eastAsia="lv-LV"/>
        </w:rPr>
        <w:t xml:space="preserve">visaugstāko </w:t>
      </w:r>
      <w:r w:rsidR="00E910F0" w:rsidRPr="00F540EB">
        <w:rPr>
          <w:rFonts w:eastAsia="Times New Roman" w:cs="Times New Roman"/>
          <w:szCs w:val="24"/>
          <w:lang w:eastAsia="lv-LV"/>
        </w:rPr>
        <w:t>cenu noteikšanai</w:t>
      </w:r>
      <w:r w:rsidR="00B674E6" w:rsidRPr="00F540EB">
        <w:rPr>
          <w:rFonts w:eastAsia="Times New Roman" w:cs="Times New Roman"/>
          <w:szCs w:val="24"/>
          <w:lang w:eastAsia="lv-LV"/>
        </w:rPr>
        <w:t>.</w:t>
      </w:r>
    </w:p>
    <w:p w14:paraId="38BD1FAC" w14:textId="77777777" w:rsidR="007427E6" w:rsidRDefault="007427E6" w:rsidP="007427E6">
      <w:pPr>
        <w:tabs>
          <w:tab w:val="left" w:pos="1134"/>
        </w:tabs>
        <w:jc w:val="both"/>
        <w:rPr>
          <w:rFonts w:eastAsia="Times New Roman" w:cs="Times New Roman"/>
          <w:szCs w:val="24"/>
          <w:lang w:eastAsia="lv-LV"/>
        </w:rPr>
      </w:pPr>
    </w:p>
    <w:p w14:paraId="1F9B0C06" w14:textId="77777777" w:rsidR="007427E6" w:rsidRPr="007427E6" w:rsidRDefault="007427E6" w:rsidP="007427E6">
      <w:pPr>
        <w:tabs>
          <w:tab w:val="left" w:pos="1134"/>
        </w:tabs>
        <w:jc w:val="center"/>
        <w:rPr>
          <w:rFonts w:eastAsia="Times New Roman" w:cs="Times New Roman"/>
          <w:b/>
          <w:bCs/>
          <w:sz w:val="28"/>
          <w:szCs w:val="28"/>
          <w:lang w:eastAsia="lv-LV"/>
        </w:rPr>
      </w:pPr>
      <w:r w:rsidRPr="007427E6">
        <w:rPr>
          <w:rFonts w:eastAsia="Times New Roman" w:cs="Times New Roman"/>
          <w:b/>
          <w:bCs/>
          <w:sz w:val="28"/>
          <w:szCs w:val="28"/>
          <w:lang w:eastAsia="lv-LV"/>
        </w:rPr>
        <w:t>5.</w:t>
      </w:r>
      <w:r w:rsidRPr="007427E6">
        <w:rPr>
          <w:rFonts w:eastAsia="Times New Roman" w:cs="Times New Roman"/>
          <w:b/>
          <w:bCs/>
          <w:sz w:val="28"/>
          <w:szCs w:val="28"/>
          <w:lang w:eastAsia="lv-LV"/>
        </w:rPr>
        <w:tab/>
        <w:t>NOSACĪJUMI PIEDĀVĀJUMA IESNIEGŠANAI</w:t>
      </w:r>
    </w:p>
    <w:p w14:paraId="1A290E3C" w14:textId="77777777" w:rsidR="007427E6" w:rsidRPr="007427E6" w:rsidRDefault="007427E6" w:rsidP="007427E6">
      <w:pPr>
        <w:tabs>
          <w:tab w:val="left" w:pos="1134"/>
        </w:tabs>
        <w:jc w:val="both"/>
        <w:rPr>
          <w:rFonts w:eastAsia="Times New Roman" w:cs="Times New Roman"/>
          <w:szCs w:val="24"/>
          <w:lang w:eastAsia="lv-LV"/>
        </w:rPr>
      </w:pPr>
    </w:p>
    <w:p w14:paraId="3413D549" w14:textId="76466FAA" w:rsidR="007427E6" w:rsidRPr="00C55FBC"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1.</w:t>
      </w:r>
      <w:r w:rsidRPr="007427E6">
        <w:rPr>
          <w:rFonts w:eastAsia="Times New Roman" w:cs="Times New Roman"/>
          <w:szCs w:val="24"/>
          <w:lang w:eastAsia="lv-LV"/>
        </w:rPr>
        <w:tab/>
        <w:t xml:space="preserve">Piedāvājumu pretendents var </w:t>
      </w:r>
      <w:r w:rsidRPr="00C55FBC">
        <w:rPr>
          <w:rFonts w:eastAsia="Times New Roman" w:cs="Times New Roman"/>
          <w:szCs w:val="24"/>
          <w:lang w:eastAsia="lv-LV"/>
        </w:rPr>
        <w:t xml:space="preserve">iesniegt līdz </w:t>
      </w:r>
      <w:r w:rsidR="00A17E4E" w:rsidRPr="00C55FBC">
        <w:rPr>
          <w:rFonts w:eastAsia="Times New Roman" w:cs="Times New Roman"/>
          <w:b/>
          <w:bCs/>
          <w:szCs w:val="24"/>
          <w:lang w:eastAsia="lv-LV"/>
        </w:rPr>
        <w:t>2025</w:t>
      </w:r>
      <w:r w:rsidRPr="00C55FBC">
        <w:rPr>
          <w:rFonts w:eastAsia="Times New Roman" w:cs="Times New Roman"/>
          <w:b/>
          <w:bCs/>
          <w:szCs w:val="24"/>
          <w:lang w:eastAsia="lv-LV"/>
        </w:rPr>
        <w:t xml:space="preserve">. gada </w:t>
      </w:r>
      <w:r w:rsidR="00C55FBC" w:rsidRPr="00C55FBC">
        <w:rPr>
          <w:rFonts w:eastAsia="Times New Roman" w:cs="Times New Roman"/>
          <w:b/>
          <w:bCs/>
          <w:szCs w:val="24"/>
          <w:lang w:eastAsia="lv-LV"/>
        </w:rPr>
        <w:t xml:space="preserve">6.martam </w:t>
      </w:r>
      <w:r w:rsidRPr="00C55FBC">
        <w:rPr>
          <w:rFonts w:eastAsia="Times New Roman" w:cs="Times New Roman"/>
          <w:b/>
          <w:bCs/>
          <w:szCs w:val="24"/>
          <w:lang w:eastAsia="lv-LV"/>
        </w:rPr>
        <w:t>plkst. 10.00</w:t>
      </w:r>
      <w:r w:rsidRPr="00C55FBC">
        <w:rPr>
          <w:rFonts w:eastAsia="Times New Roman" w:cs="Times New Roman"/>
          <w:szCs w:val="24"/>
          <w:lang w:eastAsia="lv-LV"/>
        </w:rPr>
        <w:t xml:space="preserve">, nosūtot piedāvājumu uz elektroniskā pasta adresi:  </w:t>
      </w:r>
      <w:hyperlink r:id="rId14" w:history="1">
        <w:r w:rsidR="008754C6" w:rsidRPr="00C55FBC">
          <w:rPr>
            <w:rStyle w:val="Hyperlink"/>
            <w:rFonts w:eastAsia="Times New Roman" w:cs="Times New Roman"/>
            <w:szCs w:val="24"/>
            <w:lang w:eastAsia="lv-LV"/>
          </w:rPr>
          <w:t>Antra.Vimane@vid.gov.lv</w:t>
        </w:r>
      </w:hyperlink>
      <w:r w:rsidRPr="00C55FBC">
        <w:rPr>
          <w:rFonts w:eastAsia="Times New Roman" w:cs="Times New Roman"/>
          <w:szCs w:val="24"/>
          <w:lang w:eastAsia="lv-LV"/>
        </w:rPr>
        <w:t xml:space="preserve"> . </w:t>
      </w:r>
    </w:p>
    <w:p w14:paraId="77EA21EA" w14:textId="77777777" w:rsidR="007427E6" w:rsidRPr="00C55FBC" w:rsidRDefault="007427E6" w:rsidP="007427E6">
      <w:pPr>
        <w:tabs>
          <w:tab w:val="left" w:pos="1134"/>
        </w:tabs>
        <w:ind w:firstLine="851"/>
        <w:jc w:val="both"/>
        <w:rPr>
          <w:rFonts w:eastAsia="Times New Roman" w:cs="Times New Roman"/>
          <w:szCs w:val="24"/>
          <w:lang w:eastAsia="lv-LV"/>
        </w:rPr>
      </w:pPr>
      <w:r w:rsidRPr="00C55FBC">
        <w:rPr>
          <w:rFonts w:eastAsia="Times New Roman" w:cs="Times New Roman"/>
          <w:szCs w:val="24"/>
          <w:lang w:eastAsia="lv-LV"/>
        </w:rPr>
        <w:t>2.</w:t>
      </w:r>
      <w:r w:rsidRPr="00C55FBC">
        <w:rPr>
          <w:rFonts w:eastAsia="Times New Roman" w:cs="Times New Roman"/>
          <w:szCs w:val="24"/>
          <w:lang w:eastAsia="lv-LV"/>
        </w:rPr>
        <w:tab/>
        <w:t>Pretendents pirms piedāvājumu iesniegšanas termiņa beigām var grozīt vai atsaukt iesniegto piedāvājumu.</w:t>
      </w:r>
    </w:p>
    <w:p w14:paraId="6C240A63" w14:textId="77777777" w:rsidR="007427E6" w:rsidRPr="00C55FBC" w:rsidRDefault="007427E6" w:rsidP="007427E6">
      <w:pPr>
        <w:tabs>
          <w:tab w:val="left" w:pos="1134"/>
        </w:tabs>
        <w:ind w:firstLine="851"/>
        <w:jc w:val="both"/>
        <w:rPr>
          <w:rFonts w:eastAsia="Times New Roman" w:cs="Times New Roman"/>
          <w:szCs w:val="24"/>
          <w:lang w:eastAsia="lv-LV"/>
        </w:rPr>
      </w:pPr>
      <w:r w:rsidRPr="00C55FBC">
        <w:rPr>
          <w:rFonts w:eastAsia="Times New Roman" w:cs="Times New Roman"/>
          <w:szCs w:val="24"/>
          <w:lang w:eastAsia="lv-LV"/>
        </w:rPr>
        <w:t>3.</w:t>
      </w:r>
      <w:r w:rsidRPr="00C55FBC">
        <w:rPr>
          <w:rFonts w:eastAsia="Times New Roman" w:cs="Times New Roman"/>
          <w:szCs w:val="24"/>
          <w:lang w:eastAsia="lv-LV"/>
        </w:rPr>
        <w:tab/>
        <w:t>Pēc piedāvājuma iesniegšanas termiņa beigām pretendentam nav tiesību mainīt savu piedāvājumu.</w:t>
      </w:r>
    </w:p>
    <w:p w14:paraId="0CE47AED" w14:textId="77D02B9F" w:rsidR="007427E6" w:rsidRPr="00C55FBC" w:rsidRDefault="00A8187A" w:rsidP="007427E6">
      <w:pPr>
        <w:tabs>
          <w:tab w:val="left" w:pos="1134"/>
        </w:tabs>
        <w:ind w:firstLine="851"/>
        <w:jc w:val="both"/>
        <w:rPr>
          <w:rFonts w:eastAsia="Times New Roman" w:cs="Times New Roman"/>
          <w:szCs w:val="24"/>
          <w:lang w:eastAsia="lv-LV"/>
        </w:rPr>
      </w:pPr>
      <w:r w:rsidRPr="00C55FBC">
        <w:rPr>
          <w:rFonts w:eastAsia="Times New Roman" w:cs="Times New Roman"/>
          <w:szCs w:val="24"/>
          <w:lang w:eastAsia="lv-LV"/>
        </w:rPr>
        <w:t>4</w:t>
      </w:r>
      <w:r w:rsidR="007427E6" w:rsidRPr="00C55FBC">
        <w:rPr>
          <w:rFonts w:eastAsia="Times New Roman" w:cs="Times New Roman"/>
          <w:szCs w:val="24"/>
          <w:lang w:eastAsia="lv-LV"/>
        </w:rPr>
        <w:t>.</w:t>
      </w:r>
      <w:r w:rsidR="007427E6" w:rsidRPr="00C55FBC">
        <w:rPr>
          <w:rFonts w:eastAsia="Times New Roman" w:cs="Times New Roman"/>
          <w:szCs w:val="24"/>
          <w:lang w:eastAsia="lv-LV"/>
        </w:rPr>
        <w:tab/>
        <w:t>Piedāvājumam  jābūt aizsargātam, izmantojot šifrēšanu. Instrukciju skat. 1.pielikumā.</w:t>
      </w:r>
    </w:p>
    <w:p w14:paraId="344C982F" w14:textId="5CB2477E" w:rsidR="007427E6" w:rsidRPr="007427E6" w:rsidRDefault="00A8187A" w:rsidP="007427E6">
      <w:pPr>
        <w:tabs>
          <w:tab w:val="left" w:pos="1134"/>
        </w:tabs>
        <w:ind w:firstLine="851"/>
        <w:jc w:val="both"/>
        <w:rPr>
          <w:rFonts w:eastAsia="Times New Roman" w:cs="Times New Roman"/>
          <w:szCs w:val="24"/>
          <w:lang w:eastAsia="lv-LV"/>
        </w:rPr>
      </w:pPr>
      <w:r w:rsidRPr="00C55FBC">
        <w:rPr>
          <w:rFonts w:eastAsia="Times New Roman" w:cs="Times New Roman"/>
          <w:szCs w:val="24"/>
          <w:lang w:eastAsia="lv-LV"/>
        </w:rPr>
        <w:t>5</w:t>
      </w:r>
      <w:r w:rsidR="007427E6" w:rsidRPr="00C55FBC">
        <w:rPr>
          <w:rFonts w:eastAsia="Times New Roman" w:cs="Times New Roman"/>
          <w:szCs w:val="24"/>
          <w:lang w:eastAsia="lv-LV"/>
        </w:rPr>
        <w:t>.</w:t>
      </w:r>
      <w:r w:rsidR="007427E6" w:rsidRPr="00C55FBC">
        <w:rPr>
          <w:rFonts w:eastAsia="Times New Roman" w:cs="Times New Roman"/>
          <w:szCs w:val="24"/>
          <w:lang w:eastAsia="lv-LV"/>
        </w:rPr>
        <w:tab/>
        <w:t xml:space="preserve">Piedāvājuma iesniedzējs </w:t>
      </w:r>
      <w:r w:rsidR="00A17E4E" w:rsidRPr="00C55FBC">
        <w:rPr>
          <w:rFonts w:eastAsia="Times New Roman" w:cs="Times New Roman"/>
          <w:b/>
          <w:bCs/>
          <w:szCs w:val="24"/>
          <w:lang w:eastAsia="lv-LV"/>
        </w:rPr>
        <w:t>2025</w:t>
      </w:r>
      <w:r w:rsidR="007427E6" w:rsidRPr="00C55FBC">
        <w:rPr>
          <w:rFonts w:eastAsia="Times New Roman" w:cs="Times New Roman"/>
          <w:b/>
          <w:bCs/>
          <w:szCs w:val="24"/>
          <w:lang w:eastAsia="lv-LV"/>
        </w:rPr>
        <w:t xml:space="preserve">. gada </w:t>
      </w:r>
      <w:r w:rsidR="00C55FBC" w:rsidRPr="00C55FBC">
        <w:rPr>
          <w:rFonts w:eastAsia="Times New Roman" w:cs="Times New Roman"/>
          <w:b/>
          <w:bCs/>
          <w:szCs w:val="24"/>
          <w:lang w:eastAsia="lv-LV"/>
        </w:rPr>
        <w:t xml:space="preserve">6.martā </w:t>
      </w:r>
      <w:r w:rsidR="007427E6" w:rsidRPr="00C55FBC">
        <w:rPr>
          <w:rFonts w:eastAsia="Times New Roman" w:cs="Times New Roman"/>
          <w:b/>
          <w:bCs/>
          <w:szCs w:val="24"/>
          <w:lang w:eastAsia="lv-LV"/>
        </w:rPr>
        <w:t>no plkst. 10.00 līdz plkst. 11.00</w:t>
      </w:r>
      <w:r w:rsidR="007427E6" w:rsidRPr="00C55FBC">
        <w:rPr>
          <w:rFonts w:eastAsia="Times New Roman" w:cs="Times New Roman"/>
          <w:szCs w:val="24"/>
          <w:lang w:eastAsia="lv-LV"/>
        </w:rPr>
        <w:t xml:space="preserve"> </w:t>
      </w:r>
      <w:proofErr w:type="spellStart"/>
      <w:r w:rsidR="007427E6" w:rsidRPr="00C55FBC">
        <w:rPr>
          <w:rFonts w:eastAsia="Times New Roman" w:cs="Times New Roman"/>
          <w:szCs w:val="24"/>
          <w:lang w:eastAsia="lv-LV"/>
        </w:rPr>
        <w:t>nosūta</w:t>
      </w:r>
      <w:proofErr w:type="spellEnd"/>
      <w:r w:rsidR="007427E6" w:rsidRPr="00C55FBC">
        <w:rPr>
          <w:rFonts w:eastAsia="Times New Roman" w:cs="Times New Roman"/>
          <w:szCs w:val="24"/>
          <w:lang w:eastAsia="lv-LV"/>
        </w:rPr>
        <w:t xml:space="preserve"> uz elektronisko pasta adresi: </w:t>
      </w:r>
      <w:hyperlink r:id="rId15" w:history="1">
        <w:r w:rsidR="008754C6" w:rsidRPr="00C55FBC">
          <w:rPr>
            <w:rStyle w:val="Hyperlink"/>
            <w:rFonts w:eastAsia="Times New Roman" w:cs="Times New Roman"/>
            <w:szCs w:val="24"/>
            <w:lang w:eastAsia="lv-LV"/>
          </w:rPr>
          <w:t>Antra.Vimane@vid.gov.lv</w:t>
        </w:r>
      </w:hyperlink>
      <w:r w:rsidR="007427E6" w:rsidRPr="00C55FBC">
        <w:rPr>
          <w:rFonts w:eastAsia="Times New Roman" w:cs="Times New Roman"/>
          <w:szCs w:val="24"/>
          <w:lang w:eastAsia="lv-LV"/>
        </w:rPr>
        <w:t xml:space="preserve"> paroli (šifru) šifrētā piedāvājuma</w:t>
      </w:r>
      <w:r w:rsidR="007427E6" w:rsidRPr="007427E6">
        <w:rPr>
          <w:rFonts w:eastAsia="Times New Roman" w:cs="Times New Roman"/>
          <w:szCs w:val="24"/>
          <w:lang w:eastAsia="lv-LV"/>
        </w:rPr>
        <w:t xml:space="preserve"> atvēršanai. </w:t>
      </w:r>
    </w:p>
    <w:p w14:paraId="2554482C" w14:textId="2301BCB1" w:rsidR="007427E6" w:rsidRDefault="00A8187A"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6</w:t>
      </w:r>
      <w:r w:rsidR="007427E6" w:rsidRPr="007427E6">
        <w:rPr>
          <w:rFonts w:eastAsia="Times New Roman" w:cs="Times New Roman"/>
          <w:szCs w:val="24"/>
          <w:lang w:eastAsia="lv-LV"/>
        </w:rPr>
        <w:t>.</w:t>
      </w:r>
      <w:r w:rsidR="007427E6" w:rsidRPr="007427E6">
        <w:rPr>
          <w:rFonts w:eastAsia="Times New Roman" w:cs="Times New Roman"/>
          <w:szCs w:val="24"/>
          <w:lang w:eastAsia="lv-LV"/>
        </w:rPr>
        <w:tab/>
        <w:t>Piedāvājumu, kas nav iesniegts noteiktajā kārtībā vai kas ir iesniegts nešifrētā veidā un/vai kuram šīs sadaļas  6. punktā noteiktajā termiņā nav atsūtīta parole, Pasūtītājs neizskata.</w:t>
      </w:r>
    </w:p>
    <w:p w14:paraId="1358D74D" w14:textId="016E89A6" w:rsidR="00A17E4E" w:rsidRDefault="00A17E4E"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7.</w:t>
      </w:r>
      <w:r w:rsidRPr="00A17E4E">
        <w:rPr>
          <w:rFonts w:eastAsia="Times New Roman" w:cs="Times New Roman"/>
          <w:szCs w:val="24"/>
          <w:lang w:eastAsia="lv-LV"/>
        </w:rPr>
        <w:tab/>
        <w:t>Lai piedāvājums tiktu saņemts VID, lūdzam personas piedāvājumu iesniegšanai izmantot e-pastu, kura sūtījuma FROM adreses domēns sakrīt ar faktiskā sūtītāja domēnu.</w:t>
      </w:r>
    </w:p>
    <w:p w14:paraId="7EFB493A" w14:textId="2EF3A525" w:rsidR="007427E6" w:rsidRPr="007427E6" w:rsidRDefault="00A17E4E"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8</w:t>
      </w:r>
      <w:r w:rsidR="007427E6">
        <w:rPr>
          <w:rFonts w:eastAsia="Times New Roman" w:cs="Times New Roman"/>
          <w:szCs w:val="24"/>
          <w:lang w:eastAsia="lv-LV"/>
        </w:rPr>
        <w:t xml:space="preserve">. </w:t>
      </w:r>
      <w:r w:rsidR="0060030C" w:rsidRPr="0060030C">
        <w:rPr>
          <w:rFonts w:eastAsia="Times New Roman" w:cs="Times New Roman"/>
          <w:szCs w:val="24"/>
          <w:lang w:eastAsia="lv-LV"/>
        </w:rPr>
        <w:t xml:space="preserve">Aicinām pretendentu pēc piedāvājuma nosūtīšanas pārliecināties vai tiek saņemta atbilde, kas apliecina piedāvājuma saņemšanu. Atbildes nesaņemšanas gadījumā vēlams sazināties galveno iepirkumu speciālisti </w:t>
      </w:r>
      <w:r w:rsidR="00A8187A">
        <w:rPr>
          <w:rFonts w:eastAsia="Times New Roman" w:cs="Times New Roman"/>
          <w:szCs w:val="24"/>
          <w:lang w:eastAsia="lv-LV"/>
        </w:rPr>
        <w:t>Antru Vīmani</w:t>
      </w:r>
      <w:r w:rsidR="007427E6" w:rsidRPr="007427E6">
        <w:rPr>
          <w:rFonts w:eastAsia="Times New Roman" w:cs="Times New Roman"/>
          <w:szCs w:val="24"/>
          <w:lang w:eastAsia="lv-LV"/>
        </w:rPr>
        <w:t xml:space="preserve">, </w:t>
      </w:r>
      <w:r w:rsidR="007427E6">
        <w:rPr>
          <w:rFonts w:eastAsia="Times New Roman" w:cs="Times New Roman"/>
          <w:szCs w:val="24"/>
          <w:lang w:eastAsia="lv-LV"/>
        </w:rPr>
        <w:t>tālr.</w:t>
      </w:r>
      <w:r w:rsidR="007427E6" w:rsidRPr="007427E6">
        <w:t xml:space="preserve"> </w:t>
      </w:r>
      <w:r w:rsidR="00A8187A" w:rsidRPr="007427E6">
        <w:rPr>
          <w:rFonts w:eastAsia="Times New Roman" w:cs="Times New Roman"/>
          <w:szCs w:val="24"/>
          <w:lang w:eastAsia="lv-LV"/>
        </w:rPr>
        <w:t>671202</w:t>
      </w:r>
      <w:r w:rsidR="00A8187A">
        <w:rPr>
          <w:rFonts w:eastAsia="Times New Roman" w:cs="Times New Roman"/>
          <w:szCs w:val="24"/>
          <w:lang w:eastAsia="lv-LV"/>
        </w:rPr>
        <w:t>05</w:t>
      </w:r>
      <w:r w:rsidR="007427E6">
        <w:rPr>
          <w:rFonts w:eastAsia="Times New Roman" w:cs="Times New Roman"/>
          <w:szCs w:val="24"/>
          <w:lang w:eastAsia="lv-LV"/>
        </w:rPr>
        <w:t>.</w:t>
      </w:r>
    </w:p>
    <w:p w14:paraId="379095D9"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4089E541"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D16825"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C9523C4" w14:textId="77777777" w:rsidR="00B127A4" w:rsidRPr="00716787" w:rsidRDefault="00B127A4" w:rsidP="00716787">
            <w:pPr>
              <w:widowControl w:val="0"/>
              <w:spacing w:before="120"/>
              <w:rPr>
                <w:rFonts w:cs="Times New Roman"/>
                <w:b/>
                <w:sz w:val="24"/>
                <w:szCs w:val="24"/>
              </w:rPr>
            </w:pPr>
          </w:p>
        </w:tc>
      </w:tr>
      <w:tr w:rsidR="00B127A4" w:rsidRPr="00716787" w14:paraId="5E8B669D"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CBA4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1FF39442" w14:textId="77777777" w:rsidR="00B127A4" w:rsidRPr="00716787" w:rsidRDefault="00B127A4" w:rsidP="00716787">
            <w:pPr>
              <w:widowControl w:val="0"/>
              <w:spacing w:before="120"/>
              <w:rPr>
                <w:rFonts w:cs="Times New Roman"/>
                <w:sz w:val="24"/>
                <w:szCs w:val="24"/>
              </w:rPr>
            </w:pPr>
          </w:p>
        </w:tc>
      </w:tr>
      <w:tr w:rsidR="00B127A4" w:rsidRPr="00716787" w14:paraId="4A5F5314"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C8F8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24BA0AA" w14:textId="77777777" w:rsidR="00B127A4" w:rsidRPr="00716787" w:rsidRDefault="00B127A4" w:rsidP="00716787">
            <w:pPr>
              <w:widowControl w:val="0"/>
              <w:spacing w:before="120"/>
              <w:rPr>
                <w:rFonts w:cs="Times New Roman"/>
                <w:sz w:val="24"/>
                <w:szCs w:val="24"/>
              </w:rPr>
            </w:pPr>
          </w:p>
        </w:tc>
      </w:tr>
      <w:tr w:rsidR="00B127A4" w:rsidRPr="00716787" w14:paraId="38150D97"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2FE62"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BE5C07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2AEDB2E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71F9E"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E44A7FE"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B21E7C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657C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4938A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CE8288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DB6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12328FC" w14:textId="77777777" w:rsidR="00B127A4" w:rsidRPr="00716787" w:rsidRDefault="00B127A4" w:rsidP="00716787">
            <w:pPr>
              <w:widowControl w:val="0"/>
              <w:spacing w:before="120"/>
              <w:rPr>
                <w:rFonts w:ascii="Times New Roman" w:hAnsi="Times New Roman" w:cs="Times New Roman"/>
                <w:sz w:val="24"/>
                <w:szCs w:val="24"/>
              </w:rPr>
            </w:pPr>
          </w:p>
        </w:tc>
      </w:tr>
    </w:tbl>
    <w:p w14:paraId="1167D335" w14:textId="77777777" w:rsidR="00D01AAD" w:rsidRDefault="00D01AAD" w:rsidP="00D01AAD">
      <w:pPr>
        <w:widowControl w:val="0"/>
        <w:rPr>
          <w:rFonts w:cs="Times New Roman"/>
          <w:sz w:val="20"/>
          <w:szCs w:val="20"/>
        </w:rPr>
      </w:pPr>
    </w:p>
    <w:p w14:paraId="571E5E03"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309770D" w14:textId="77777777" w:rsidR="00A77531" w:rsidRPr="005C0D7A" w:rsidRDefault="00A77531" w:rsidP="00A77531">
      <w:pPr>
        <w:widowControl w:val="0"/>
        <w:rPr>
          <w:rFonts w:cs="Times New Roman"/>
          <w:sz w:val="20"/>
          <w:szCs w:val="20"/>
        </w:rPr>
      </w:pPr>
    </w:p>
    <w:p w14:paraId="5D28FF05"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8CC3FB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EB5A567" w14:textId="77777777" w:rsidR="00A77531" w:rsidRDefault="00A77531" w:rsidP="00A77531">
      <w:pPr>
        <w:tabs>
          <w:tab w:val="left" w:pos="2127"/>
          <w:tab w:val="left" w:pos="6096"/>
        </w:tabs>
        <w:jc w:val="both"/>
        <w:rPr>
          <w:rFonts w:eastAsia="Times New Roman" w:cs="Times New Roman"/>
          <w:sz w:val="16"/>
          <w:szCs w:val="16"/>
          <w:lang w:eastAsia="lv-LV"/>
        </w:rPr>
      </w:pPr>
    </w:p>
    <w:p w14:paraId="39972A4C"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73E8331" w14:textId="77777777" w:rsidR="003B3847" w:rsidRDefault="003B3847" w:rsidP="00A77531">
      <w:pPr>
        <w:widowControl w:val="0"/>
        <w:rPr>
          <w:rFonts w:cs="Times New Roman"/>
          <w:sz w:val="20"/>
          <w:szCs w:val="20"/>
        </w:rPr>
      </w:pPr>
    </w:p>
    <w:p w14:paraId="165EAB3D" w14:textId="77777777" w:rsidR="005A0589" w:rsidRDefault="005A0589" w:rsidP="00A77531">
      <w:pPr>
        <w:widowControl w:val="0"/>
        <w:rPr>
          <w:rFonts w:cs="Times New Roman"/>
          <w:sz w:val="20"/>
          <w:szCs w:val="20"/>
        </w:rPr>
      </w:pPr>
    </w:p>
    <w:p w14:paraId="3BCAC348" w14:textId="77777777" w:rsidR="005A0589" w:rsidRDefault="005A0589" w:rsidP="00A77531">
      <w:pPr>
        <w:widowControl w:val="0"/>
        <w:rPr>
          <w:rFonts w:cs="Times New Roman"/>
          <w:sz w:val="20"/>
          <w:szCs w:val="20"/>
        </w:rPr>
      </w:pPr>
    </w:p>
    <w:p w14:paraId="5BFFD6E0" w14:textId="77777777" w:rsidR="005A0589" w:rsidRDefault="005A0589" w:rsidP="005A0589">
      <w:pPr>
        <w:widowControl w:val="0"/>
        <w:jc w:val="right"/>
        <w:rPr>
          <w:rFonts w:cs="Times New Roman"/>
          <w:sz w:val="20"/>
          <w:szCs w:val="20"/>
        </w:rPr>
      </w:pPr>
      <w:r w:rsidRPr="005A0589">
        <w:rPr>
          <w:rFonts w:cs="Times New Roman"/>
          <w:sz w:val="20"/>
          <w:szCs w:val="20"/>
        </w:rPr>
        <w:t>1</w:t>
      </w:r>
      <w:r>
        <w:rPr>
          <w:rFonts w:cs="Times New Roman"/>
          <w:sz w:val="20"/>
          <w:szCs w:val="20"/>
        </w:rPr>
        <w:t>.pielikums</w:t>
      </w:r>
    </w:p>
    <w:p w14:paraId="00E34491" w14:textId="77777777" w:rsidR="005A0589" w:rsidRDefault="005A0589" w:rsidP="005A0589">
      <w:pPr>
        <w:widowControl w:val="0"/>
        <w:jc w:val="right"/>
        <w:rPr>
          <w:rFonts w:cs="Times New Roman"/>
          <w:sz w:val="20"/>
          <w:szCs w:val="20"/>
        </w:rPr>
      </w:pPr>
    </w:p>
    <w:p w14:paraId="29CA2573" w14:textId="77777777" w:rsidR="005A0589" w:rsidRPr="0023453C" w:rsidRDefault="005A0589" w:rsidP="005A0589">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B0B7E26" w14:textId="77777777" w:rsidR="005A0589" w:rsidRDefault="005A0589" w:rsidP="005A0589">
      <w:pPr>
        <w:widowControl w:val="0"/>
        <w:rPr>
          <w:rFonts w:eastAsia="Times New Roman" w:cs="Times New Roman"/>
          <w:szCs w:val="24"/>
          <w:lang w:eastAsia="lv-LV"/>
        </w:rPr>
      </w:pPr>
    </w:p>
    <w:p w14:paraId="12F36730" w14:textId="77777777" w:rsidR="005A0589" w:rsidRDefault="005A0589" w:rsidP="005A0589">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ECA6379" w14:textId="77777777" w:rsidR="005A0589" w:rsidRDefault="005A0589" w:rsidP="005A0589">
      <w:pPr>
        <w:pStyle w:val="ListParagraph"/>
        <w:widowControl w:val="0"/>
        <w:numPr>
          <w:ilvl w:val="0"/>
          <w:numId w:val="37"/>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556D3ED" w14:textId="77777777" w:rsidR="005A0589" w:rsidRDefault="005A0589" w:rsidP="005A0589">
      <w:pPr>
        <w:pStyle w:val="ListParagraph"/>
        <w:widowControl w:val="0"/>
        <w:numPr>
          <w:ilvl w:val="0"/>
          <w:numId w:val="3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7F0D030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lastRenderedPageBreak/>
        <w:t>Ielikt arhīvā</w:t>
      </w:r>
      <w:r>
        <w:rPr>
          <w:rFonts w:eastAsia="Times New Roman" w:cs="Times New Roman"/>
          <w:szCs w:val="24"/>
          <w:lang w:eastAsia="lv-LV"/>
        </w:rPr>
        <w:t>;</w:t>
      </w:r>
    </w:p>
    <w:p w14:paraId="313B6018"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DE2461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CA8DF16" w14:textId="77777777" w:rsidR="005A0589" w:rsidRPr="0023453C" w:rsidRDefault="005A0589" w:rsidP="005A0589">
      <w:pPr>
        <w:pStyle w:val="ListParagraph"/>
        <w:widowControl w:val="0"/>
        <w:numPr>
          <w:ilvl w:val="0"/>
          <w:numId w:val="3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583484C" w14:textId="77777777" w:rsidR="005A0589" w:rsidRDefault="005A0589" w:rsidP="005A0589">
      <w:pPr>
        <w:widowControl w:val="0"/>
        <w:rPr>
          <w:rFonts w:cs="Times New Roman"/>
          <w:sz w:val="20"/>
          <w:szCs w:val="20"/>
        </w:rPr>
      </w:pPr>
    </w:p>
    <w:p w14:paraId="48798ECF" w14:textId="77777777" w:rsidR="005A0589" w:rsidRDefault="005A0589" w:rsidP="005A0589">
      <w:pPr>
        <w:widowControl w:val="0"/>
        <w:jc w:val="center"/>
        <w:rPr>
          <w:rFonts w:cs="Times New Roman"/>
          <w:sz w:val="20"/>
          <w:szCs w:val="20"/>
        </w:rPr>
      </w:pPr>
      <w:r>
        <w:rPr>
          <w:rFonts w:cs="Times New Roman"/>
          <w:noProof/>
          <w:sz w:val="20"/>
          <w:szCs w:val="20"/>
        </w:rPr>
        <w:drawing>
          <wp:inline distT="0" distB="0" distL="0" distR="0" wp14:anchorId="6E97990C" wp14:editId="48D74949">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A687722" w14:textId="77777777" w:rsidR="005A0589" w:rsidRDefault="005A0589" w:rsidP="005A0589">
      <w:pPr>
        <w:widowControl w:val="0"/>
        <w:rPr>
          <w:rFonts w:cs="Times New Roman"/>
          <w:sz w:val="20"/>
          <w:szCs w:val="20"/>
        </w:rPr>
      </w:pPr>
    </w:p>
    <w:p w14:paraId="14AF4EB0" w14:textId="77777777" w:rsidR="005A0589" w:rsidRDefault="005A0589" w:rsidP="005A0589">
      <w:pPr>
        <w:widowControl w:val="0"/>
        <w:jc w:val="center"/>
        <w:rPr>
          <w:rFonts w:cs="Times New Roman"/>
          <w:sz w:val="20"/>
          <w:szCs w:val="20"/>
        </w:rPr>
      </w:pPr>
      <w:r>
        <w:rPr>
          <w:noProof/>
        </w:rPr>
        <w:drawing>
          <wp:inline distT="0" distB="0" distL="0" distR="0" wp14:anchorId="06234CF7" wp14:editId="134C523C">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46A68D1" w14:textId="77777777" w:rsidR="005A0589" w:rsidRDefault="005A0589" w:rsidP="005A0589">
      <w:pPr>
        <w:widowControl w:val="0"/>
        <w:rPr>
          <w:rFonts w:cs="Times New Roman"/>
          <w:sz w:val="20"/>
          <w:szCs w:val="20"/>
        </w:rPr>
      </w:pPr>
    </w:p>
    <w:p w14:paraId="2143DA37" w14:textId="77777777" w:rsidR="005A0589" w:rsidRDefault="005A0589" w:rsidP="005A0589">
      <w:pPr>
        <w:widowControl w:val="0"/>
        <w:rPr>
          <w:rFonts w:cs="Times New Roman"/>
          <w:sz w:val="20"/>
          <w:szCs w:val="20"/>
        </w:rPr>
      </w:pPr>
      <w:r>
        <w:rPr>
          <w:rFonts w:cs="Times New Roman"/>
          <w:sz w:val="20"/>
          <w:szCs w:val="20"/>
        </w:rPr>
        <w:t>Izveidotais šifrētais piedāvājums (dzeltenā mapīte).</w:t>
      </w:r>
    </w:p>
    <w:p w14:paraId="431743FA" w14:textId="77777777" w:rsidR="005A0589" w:rsidRDefault="005A0589" w:rsidP="005A0589">
      <w:pPr>
        <w:widowControl w:val="0"/>
        <w:jc w:val="center"/>
        <w:rPr>
          <w:rFonts w:cs="Times New Roman"/>
          <w:sz w:val="20"/>
          <w:szCs w:val="20"/>
        </w:rPr>
      </w:pPr>
      <w:r>
        <w:rPr>
          <w:noProof/>
        </w:rPr>
        <w:drawing>
          <wp:inline distT="0" distB="0" distL="0" distR="0" wp14:anchorId="71FB8B9B" wp14:editId="5A27A1E8">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14876CEF" w14:textId="77777777" w:rsidR="005A0589" w:rsidRDefault="005A0589" w:rsidP="00A77531">
      <w:pPr>
        <w:widowControl w:val="0"/>
        <w:rPr>
          <w:rFonts w:cs="Times New Roman"/>
          <w:sz w:val="20"/>
          <w:szCs w:val="20"/>
        </w:rPr>
      </w:pPr>
    </w:p>
    <w:sectPr w:rsidR="005A0589"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08C6" w14:textId="77777777" w:rsidR="00B56DE5" w:rsidRDefault="00B56DE5" w:rsidP="00183526">
      <w:r>
        <w:separator/>
      </w:r>
    </w:p>
  </w:endnote>
  <w:endnote w:type="continuationSeparator" w:id="0">
    <w:p w14:paraId="00C07803" w14:textId="77777777" w:rsidR="00B56DE5" w:rsidRDefault="00B56DE5" w:rsidP="00183526">
      <w:r>
        <w:continuationSeparator/>
      </w:r>
    </w:p>
  </w:endnote>
  <w:endnote w:type="continuationNotice" w:id="1">
    <w:p w14:paraId="16FAC82E" w14:textId="77777777" w:rsidR="00B56DE5" w:rsidRDefault="00B56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89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F69"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AF5C"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D77E" w14:textId="77777777" w:rsidR="00B56DE5" w:rsidRDefault="00B56DE5" w:rsidP="00183526">
      <w:r>
        <w:separator/>
      </w:r>
    </w:p>
  </w:footnote>
  <w:footnote w:type="continuationSeparator" w:id="0">
    <w:p w14:paraId="3C944E94" w14:textId="77777777" w:rsidR="00B56DE5" w:rsidRDefault="00B56DE5" w:rsidP="00183526">
      <w:r>
        <w:continuationSeparator/>
      </w:r>
    </w:p>
  </w:footnote>
  <w:footnote w:type="continuationNotice" w:id="1">
    <w:p w14:paraId="6673BD12" w14:textId="77777777" w:rsidR="00B56DE5" w:rsidRDefault="00B56DE5"/>
  </w:footnote>
  <w:footnote w:id="2">
    <w:p w14:paraId="13954981" w14:textId="77777777" w:rsidR="00F540EB" w:rsidRPr="004B501C" w:rsidRDefault="00F540EB" w:rsidP="00F540EB">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1318EB0" w14:textId="77777777" w:rsidR="00F540EB" w:rsidRDefault="00F540EB" w:rsidP="00F540EB">
      <w:pPr>
        <w:pStyle w:val="FootnoteText"/>
        <w:jc w:val="both"/>
      </w:pPr>
      <w:r>
        <w:rPr>
          <w:rStyle w:val="FootnoteReference"/>
        </w:rPr>
        <w:footnoteRef/>
      </w:r>
      <w:r>
        <w:t xml:space="preserve"> </w:t>
      </w:r>
      <w:r w:rsidRPr="00346A64">
        <w:rPr>
          <w:i/>
          <w:iCs/>
        </w:rPr>
        <w:t xml:space="preserve">Pretendents iesniedz 2.1.apakšpunktā noteiktās atļaujas kopiju </w:t>
      </w:r>
      <w:r w:rsidRPr="00346A64">
        <w:rPr>
          <w:i/>
          <w:iCs/>
          <w:u w:val="single"/>
        </w:rPr>
        <w:t>vai</w:t>
      </w:r>
      <w:r w:rsidRPr="00346A64">
        <w:rPr>
          <w:i/>
          <w:iCs/>
        </w:rPr>
        <w:t xml:space="preserve"> norāda </w:t>
      </w:r>
      <w:r w:rsidRPr="00346A64">
        <w:rPr>
          <w:i/>
          <w:iCs/>
          <w:u w:val="single"/>
        </w:rPr>
        <w:t>precīzu</w:t>
      </w:r>
      <w:r w:rsidRPr="00346A64">
        <w:rPr>
          <w:i/>
          <w:iCs/>
        </w:rPr>
        <w:t xml:space="preserve"> adresi (</w:t>
      </w:r>
      <w:proofErr w:type="spellStart"/>
      <w:r w:rsidRPr="00346A64">
        <w:rPr>
          <w:i/>
          <w:iCs/>
        </w:rPr>
        <w:t>linku</w:t>
      </w:r>
      <w:proofErr w:type="spellEnd"/>
      <w:r w:rsidRPr="00346A64">
        <w:rPr>
          <w:i/>
          <w:iCs/>
        </w:rPr>
        <w:t>) uz Valsts vides dienesta tīmekļa vietni, kur var aplūkot izsniegto atļauju</w:t>
      </w:r>
      <w:r>
        <w:rPr>
          <w:i/>
          <w:iCs/>
        </w:rPr>
        <w:t xml:space="preserve">. </w:t>
      </w:r>
      <w:r w:rsidRPr="00346A64">
        <w:rPr>
          <w:i/>
          <w:iCs/>
        </w:rPr>
        <w:t>Komisija veiks sniegtās informācijas pārbaudi VVD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EB6C"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0034F55A" w14:textId="77777777" w:rsidR="00FF4703" w:rsidRDefault="00FF4703">
        <w:pPr>
          <w:pStyle w:val="Header"/>
          <w:jc w:val="center"/>
        </w:pPr>
        <w:r>
          <w:fldChar w:fldCharType="begin"/>
        </w:r>
        <w:r>
          <w:instrText xml:space="preserve"> PAGE   \* MERGEFORMAT </w:instrText>
        </w:r>
        <w:r>
          <w:fldChar w:fldCharType="separate"/>
        </w:r>
        <w:r w:rsidR="00AE0BC4">
          <w:rPr>
            <w:noProof/>
          </w:rPr>
          <w:t>2</w:t>
        </w:r>
        <w:r>
          <w:rPr>
            <w:noProof/>
          </w:rPr>
          <w:fldChar w:fldCharType="end"/>
        </w:r>
      </w:p>
    </w:sdtContent>
  </w:sdt>
  <w:p w14:paraId="0AB53AEA"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779"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494A8D"/>
    <w:multiLevelType w:val="multilevel"/>
    <w:tmpl w:val="36AE39C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644"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427A13F6"/>
    <w:multiLevelType w:val="hybridMultilevel"/>
    <w:tmpl w:val="076C0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5"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15:restartNumberingAfterBreak="0">
    <w:nsid w:val="4D0D300F"/>
    <w:multiLevelType w:val="hybridMultilevel"/>
    <w:tmpl w:val="B4B647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067591">
    <w:abstractNumId w:val="17"/>
  </w:num>
  <w:num w:numId="2" w16cid:durableId="1863859721">
    <w:abstractNumId w:val="19"/>
  </w:num>
  <w:num w:numId="3" w16cid:durableId="1068962425">
    <w:abstractNumId w:val="1"/>
  </w:num>
  <w:num w:numId="4" w16cid:durableId="513348104">
    <w:abstractNumId w:val="32"/>
  </w:num>
  <w:num w:numId="5" w16cid:durableId="19410608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81487">
    <w:abstractNumId w:val="4"/>
  </w:num>
  <w:num w:numId="7" w16cid:durableId="11010736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4884">
    <w:abstractNumId w:val="14"/>
  </w:num>
  <w:num w:numId="9" w16cid:durableId="1983582471">
    <w:abstractNumId w:val="16"/>
  </w:num>
  <w:num w:numId="10" w16cid:durableId="1454060890">
    <w:abstractNumId w:val="3"/>
  </w:num>
  <w:num w:numId="11" w16cid:durableId="183062294">
    <w:abstractNumId w:val="9"/>
  </w:num>
  <w:num w:numId="12" w16cid:durableId="2034837946">
    <w:abstractNumId w:val="29"/>
  </w:num>
  <w:num w:numId="13" w16cid:durableId="1043558832">
    <w:abstractNumId w:val="7"/>
  </w:num>
  <w:num w:numId="14" w16cid:durableId="1150054194">
    <w:abstractNumId w:val="35"/>
  </w:num>
  <w:num w:numId="15" w16cid:durableId="2006937935">
    <w:abstractNumId w:val="27"/>
  </w:num>
  <w:num w:numId="16" w16cid:durableId="612591141">
    <w:abstractNumId w:val="24"/>
  </w:num>
  <w:num w:numId="17" w16cid:durableId="1850874986">
    <w:abstractNumId w:val="6"/>
  </w:num>
  <w:num w:numId="18" w16cid:durableId="1546791724">
    <w:abstractNumId w:val="5"/>
  </w:num>
  <w:num w:numId="19" w16cid:durableId="1420518087">
    <w:abstractNumId w:val="36"/>
  </w:num>
  <w:num w:numId="20" w16cid:durableId="2125267630">
    <w:abstractNumId w:val="2"/>
  </w:num>
  <w:num w:numId="21" w16cid:durableId="1992446895">
    <w:abstractNumId w:val="15"/>
  </w:num>
  <w:num w:numId="22" w16cid:durableId="1508903162">
    <w:abstractNumId w:val="30"/>
  </w:num>
  <w:num w:numId="23" w16cid:durableId="186452572">
    <w:abstractNumId w:val="23"/>
  </w:num>
  <w:num w:numId="24" w16cid:durableId="491529225">
    <w:abstractNumId w:val="34"/>
  </w:num>
  <w:num w:numId="25" w16cid:durableId="765345941">
    <w:abstractNumId w:val="8"/>
  </w:num>
  <w:num w:numId="26" w16cid:durableId="450513830">
    <w:abstractNumId w:val="20"/>
  </w:num>
  <w:num w:numId="27" w16cid:durableId="1741171833">
    <w:abstractNumId w:val="18"/>
  </w:num>
  <w:num w:numId="28" w16cid:durableId="1718816463">
    <w:abstractNumId w:val="13"/>
  </w:num>
  <w:num w:numId="29" w16cid:durableId="1971355332">
    <w:abstractNumId w:val="11"/>
  </w:num>
  <w:num w:numId="30" w16cid:durableId="1038775096">
    <w:abstractNumId w:val="12"/>
  </w:num>
  <w:num w:numId="31" w16cid:durableId="1126316528">
    <w:abstractNumId w:val="31"/>
  </w:num>
  <w:num w:numId="32" w16cid:durableId="1398363785">
    <w:abstractNumId w:val="25"/>
  </w:num>
  <w:num w:numId="33" w16cid:durableId="745303187">
    <w:abstractNumId w:val="21"/>
  </w:num>
  <w:num w:numId="34" w16cid:durableId="1009521890">
    <w:abstractNumId w:val="0"/>
  </w:num>
  <w:num w:numId="35" w16cid:durableId="17897167">
    <w:abstractNumId w:val="22"/>
  </w:num>
  <w:num w:numId="36" w16cid:durableId="74017774">
    <w:abstractNumId w:val="26"/>
  </w:num>
  <w:num w:numId="37" w16cid:durableId="5096844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612D"/>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5D0D"/>
    <w:rsid w:val="00147A96"/>
    <w:rsid w:val="00153721"/>
    <w:rsid w:val="00154282"/>
    <w:rsid w:val="00154725"/>
    <w:rsid w:val="001574FD"/>
    <w:rsid w:val="0016491C"/>
    <w:rsid w:val="00166847"/>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6ED3"/>
    <w:rsid w:val="001D0800"/>
    <w:rsid w:val="001D08A3"/>
    <w:rsid w:val="001D6A6E"/>
    <w:rsid w:val="001D7F8C"/>
    <w:rsid w:val="001E1C18"/>
    <w:rsid w:val="001E22B4"/>
    <w:rsid w:val="001E5514"/>
    <w:rsid w:val="001E7CC9"/>
    <w:rsid w:val="001F1B7B"/>
    <w:rsid w:val="001F75B4"/>
    <w:rsid w:val="00207472"/>
    <w:rsid w:val="002077C6"/>
    <w:rsid w:val="00211D3D"/>
    <w:rsid w:val="00212746"/>
    <w:rsid w:val="00217107"/>
    <w:rsid w:val="00227D10"/>
    <w:rsid w:val="00231AAF"/>
    <w:rsid w:val="00233CE4"/>
    <w:rsid w:val="00233DB3"/>
    <w:rsid w:val="00236B9A"/>
    <w:rsid w:val="00240842"/>
    <w:rsid w:val="00243089"/>
    <w:rsid w:val="0024395C"/>
    <w:rsid w:val="00247646"/>
    <w:rsid w:val="00251438"/>
    <w:rsid w:val="00252978"/>
    <w:rsid w:val="002540C5"/>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C6AAD"/>
    <w:rsid w:val="002D2490"/>
    <w:rsid w:val="002D299B"/>
    <w:rsid w:val="002E4F68"/>
    <w:rsid w:val="002E7319"/>
    <w:rsid w:val="002E74A7"/>
    <w:rsid w:val="002F1155"/>
    <w:rsid w:val="002F42A8"/>
    <w:rsid w:val="002F4891"/>
    <w:rsid w:val="002F797F"/>
    <w:rsid w:val="003127E8"/>
    <w:rsid w:val="00313B3B"/>
    <w:rsid w:val="00320940"/>
    <w:rsid w:val="00320A84"/>
    <w:rsid w:val="003219DE"/>
    <w:rsid w:val="00326F16"/>
    <w:rsid w:val="00331763"/>
    <w:rsid w:val="00333C47"/>
    <w:rsid w:val="00337B84"/>
    <w:rsid w:val="00342DDC"/>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1F9"/>
    <w:rsid w:val="003B569E"/>
    <w:rsid w:val="003B5C4E"/>
    <w:rsid w:val="003B60DC"/>
    <w:rsid w:val="003C2BE6"/>
    <w:rsid w:val="003C3738"/>
    <w:rsid w:val="003C3BDC"/>
    <w:rsid w:val="003D6890"/>
    <w:rsid w:val="003E20DD"/>
    <w:rsid w:val="003E3655"/>
    <w:rsid w:val="003E5C05"/>
    <w:rsid w:val="003E704F"/>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3A61"/>
    <w:rsid w:val="004F5582"/>
    <w:rsid w:val="004F6E4A"/>
    <w:rsid w:val="004F7F5C"/>
    <w:rsid w:val="00501FAC"/>
    <w:rsid w:val="00502105"/>
    <w:rsid w:val="0050373D"/>
    <w:rsid w:val="00505429"/>
    <w:rsid w:val="00505579"/>
    <w:rsid w:val="00506FAA"/>
    <w:rsid w:val="00512266"/>
    <w:rsid w:val="00514939"/>
    <w:rsid w:val="005169C7"/>
    <w:rsid w:val="0052064A"/>
    <w:rsid w:val="00522051"/>
    <w:rsid w:val="005226C2"/>
    <w:rsid w:val="00526901"/>
    <w:rsid w:val="00531E9F"/>
    <w:rsid w:val="005366FC"/>
    <w:rsid w:val="005449CA"/>
    <w:rsid w:val="005478D1"/>
    <w:rsid w:val="00550C85"/>
    <w:rsid w:val="005519D6"/>
    <w:rsid w:val="00552D7C"/>
    <w:rsid w:val="005566E7"/>
    <w:rsid w:val="005573A4"/>
    <w:rsid w:val="005641EB"/>
    <w:rsid w:val="00565858"/>
    <w:rsid w:val="00566785"/>
    <w:rsid w:val="00566939"/>
    <w:rsid w:val="00592ECD"/>
    <w:rsid w:val="005933A4"/>
    <w:rsid w:val="005A0589"/>
    <w:rsid w:val="005A703E"/>
    <w:rsid w:val="005A7A46"/>
    <w:rsid w:val="005B5EAB"/>
    <w:rsid w:val="005C088C"/>
    <w:rsid w:val="005C2607"/>
    <w:rsid w:val="005C6571"/>
    <w:rsid w:val="005D40C9"/>
    <w:rsid w:val="005E63A5"/>
    <w:rsid w:val="005E6EE6"/>
    <w:rsid w:val="005F1C2B"/>
    <w:rsid w:val="0060030C"/>
    <w:rsid w:val="00600EBE"/>
    <w:rsid w:val="00601696"/>
    <w:rsid w:val="0060292D"/>
    <w:rsid w:val="00603899"/>
    <w:rsid w:val="00604EC8"/>
    <w:rsid w:val="00606995"/>
    <w:rsid w:val="00612059"/>
    <w:rsid w:val="006167EF"/>
    <w:rsid w:val="00617097"/>
    <w:rsid w:val="006170E0"/>
    <w:rsid w:val="0063092F"/>
    <w:rsid w:val="00631456"/>
    <w:rsid w:val="006335A4"/>
    <w:rsid w:val="0063748D"/>
    <w:rsid w:val="00637E4B"/>
    <w:rsid w:val="006447C9"/>
    <w:rsid w:val="00646770"/>
    <w:rsid w:val="00652046"/>
    <w:rsid w:val="00654B90"/>
    <w:rsid w:val="00656A01"/>
    <w:rsid w:val="006611D4"/>
    <w:rsid w:val="00662052"/>
    <w:rsid w:val="00662A90"/>
    <w:rsid w:val="00664DB9"/>
    <w:rsid w:val="006660EF"/>
    <w:rsid w:val="00666267"/>
    <w:rsid w:val="00667512"/>
    <w:rsid w:val="00670A04"/>
    <w:rsid w:val="00671A63"/>
    <w:rsid w:val="00672879"/>
    <w:rsid w:val="00674450"/>
    <w:rsid w:val="00675333"/>
    <w:rsid w:val="006775A3"/>
    <w:rsid w:val="00683F78"/>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3D91"/>
    <w:rsid w:val="006F7418"/>
    <w:rsid w:val="007006AA"/>
    <w:rsid w:val="0070371A"/>
    <w:rsid w:val="00706AA3"/>
    <w:rsid w:val="00706B3F"/>
    <w:rsid w:val="0071542A"/>
    <w:rsid w:val="00716500"/>
    <w:rsid w:val="00716787"/>
    <w:rsid w:val="00717370"/>
    <w:rsid w:val="00720779"/>
    <w:rsid w:val="00720948"/>
    <w:rsid w:val="007312E1"/>
    <w:rsid w:val="007315BB"/>
    <w:rsid w:val="00731AF5"/>
    <w:rsid w:val="00736C4C"/>
    <w:rsid w:val="00741699"/>
    <w:rsid w:val="007427E6"/>
    <w:rsid w:val="007462BE"/>
    <w:rsid w:val="0074644B"/>
    <w:rsid w:val="007467D2"/>
    <w:rsid w:val="00761FF8"/>
    <w:rsid w:val="007623DC"/>
    <w:rsid w:val="007636B3"/>
    <w:rsid w:val="00767071"/>
    <w:rsid w:val="0077090C"/>
    <w:rsid w:val="007728B1"/>
    <w:rsid w:val="00772C8D"/>
    <w:rsid w:val="00784B6B"/>
    <w:rsid w:val="007904D3"/>
    <w:rsid w:val="00792541"/>
    <w:rsid w:val="00794D30"/>
    <w:rsid w:val="00794E85"/>
    <w:rsid w:val="007A3B50"/>
    <w:rsid w:val="007A7ED3"/>
    <w:rsid w:val="007B22C7"/>
    <w:rsid w:val="007B29B9"/>
    <w:rsid w:val="007B3954"/>
    <w:rsid w:val="007B7359"/>
    <w:rsid w:val="007C3840"/>
    <w:rsid w:val="007D1803"/>
    <w:rsid w:val="007D2A2A"/>
    <w:rsid w:val="007D3FB1"/>
    <w:rsid w:val="007E18F1"/>
    <w:rsid w:val="007E2B85"/>
    <w:rsid w:val="007E3FA1"/>
    <w:rsid w:val="007E71A5"/>
    <w:rsid w:val="007F68DB"/>
    <w:rsid w:val="0080182F"/>
    <w:rsid w:val="00801D6B"/>
    <w:rsid w:val="00801FE9"/>
    <w:rsid w:val="00802419"/>
    <w:rsid w:val="00802627"/>
    <w:rsid w:val="008032CC"/>
    <w:rsid w:val="00805617"/>
    <w:rsid w:val="0080703E"/>
    <w:rsid w:val="00812FAA"/>
    <w:rsid w:val="008154C3"/>
    <w:rsid w:val="008165F8"/>
    <w:rsid w:val="008208B3"/>
    <w:rsid w:val="00827C45"/>
    <w:rsid w:val="008342D8"/>
    <w:rsid w:val="008348FB"/>
    <w:rsid w:val="00842BC1"/>
    <w:rsid w:val="0084624E"/>
    <w:rsid w:val="00855A52"/>
    <w:rsid w:val="00856BC9"/>
    <w:rsid w:val="00862024"/>
    <w:rsid w:val="00864BE0"/>
    <w:rsid w:val="0086718C"/>
    <w:rsid w:val="0087071E"/>
    <w:rsid w:val="00870932"/>
    <w:rsid w:val="00874510"/>
    <w:rsid w:val="008754C6"/>
    <w:rsid w:val="00880693"/>
    <w:rsid w:val="00892C30"/>
    <w:rsid w:val="00892D63"/>
    <w:rsid w:val="00893F7A"/>
    <w:rsid w:val="008A6314"/>
    <w:rsid w:val="008B2684"/>
    <w:rsid w:val="008B26CC"/>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52DC"/>
    <w:rsid w:val="008F6BC8"/>
    <w:rsid w:val="008F6E9C"/>
    <w:rsid w:val="0090677C"/>
    <w:rsid w:val="0090759B"/>
    <w:rsid w:val="009113AC"/>
    <w:rsid w:val="0091169E"/>
    <w:rsid w:val="00913516"/>
    <w:rsid w:val="00917641"/>
    <w:rsid w:val="0092247C"/>
    <w:rsid w:val="0092250B"/>
    <w:rsid w:val="00922B2F"/>
    <w:rsid w:val="0092324B"/>
    <w:rsid w:val="00926CFC"/>
    <w:rsid w:val="009302CD"/>
    <w:rsid w:val="0093225A"/>
    <w:rsid w:val="0093300E"/>
    <w:rsid w:val="00936765"/>
    <w:rsid w:val="00936DA3"/>
    <w:rsid w:val="00942A7B"/>
    <w:rsid w:val="00945D7B"/>
    <w:rsid w:val="009507EB"/>
    <w:rsid w:val="00950F93"/>
    <w:rsid w:val="0095403E"/>
    <w:rsid w:val="00954A97"/>
    <w:rsid w:val="0095542B"/>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A7489"/>
    <w:rsid w:val="009B1F8E"/>
    <w:rsid w:val="009B2996"/>
    <w:rsid w:val="009B48D0"/>
    <w:rsid w:val="009E08E9"/>
    <w:rsid w:val="009E4410"/>
    <w:rsid w:val="009F0135"/>
    <w:rsid w:val="009F0566"/>
    <w:rsid w:val="009F2814"/>
    <w:rsid w:val="009F5FCF"/>
    <w:rsid w:val="00A01148"/>
    <w:rsid w:val="00A03C6A"/>
    <w:rsid w:val="00A0540A"/>
    <w:rsid w:val="00A05A41"/>
    <w:rsid w:val="00A0697A"/>
    <w:rsid w:val="00A1004A"/>
    <w:rsid w:val="00A12CD7"/>
    <w:rsid w:val="00A1629B"/>
    <w:rsid w:val="00A178E3"/>
    <w:rsid w:val="00A17E4E"/>
    <w:rsid w:val="00A2470C"/>
    <w:rsid w:val="00A259CA"/>
    <w:rsid w:val="00A35629"/>
    <w:rsid w:val="00A35D26"/>
    <w:rsid w:val="00A47F92"/>
    <w:rsid w:val="00A53A63"/>
    <w:rsid w:val="00A570C4"/>
    <w:rsid w:val="00A600AF"/>
    <w:rsid w:val="00A7529C"/>
    <w:rsid w:val="00A77531"/>
    <w:rsid w:val="00A815AA"/>
    <w:rsid w:val="00A8187A"/>
    <w:rsid w:val="00A90686"/>
    <w:rsid w:val="00A939F5"/>
    <w:rsid w:val="00A9733B"/>
    <w:rsid w:val="00AA0235"/>
    <w:rsid w:val="00AA0EE5"/>
    <w:rsid w:val="00AB26BC"/>
    <w:rsid w:val="00AC06A7"/>
    <w:rsid w:val="00AC56DA"/>
    <w:rsid w:val="00AC644E"/>
    <w:rsid w:val="00AC6559"/>
    <w:rsid w:val="00AD4496"/>
    <w:rsid w:val="00AD516B"/>
    <w:rsid w:val="00AD5B07"/>
    <w:rsid w:val="00AE0BC4"/>
    <w:rsid w:val="00AE10A5"/>
    <w:rsid w:val="00AE555B"/>
    <w:rsid w:val="00AE6031"/>
    <w:rsid w:val="00AF2D56"/>
    <w:rsid w:val="00B01743"/>
    <w:rsid w:val="00B126E8"/>
    <w:rsid w:val="00B127A4"/>
    <w:rsid w:val="00B13704"/>
    <w:rsid w:val="00B14DD6"/>
    <w:rsid w:val="00B216D8"/>
    <w:rsid w:val="00B21CE4"/>
    <w:rsid w:val="00B2424E"/>
    <w:rsid w:val="00B31C7E"/>
    <w:rsid w:val="00B32067"/>
    <w:rsid w:val="00B34373"/>
    <w:rsid w:val="00B358E5"/>
    <w:rsid w:val="00B46466"/>
    <w:rsid w:val="00B47BD2"/>
    <w:rsid w:val="00B56DE5"/>
    <w:rsid w:val="00B60556"/>
    <w:rsid w:val="00B66D1E"/>
    <w:rsid w:val="00B6741A"/>
    <w:rsid w:val="00B674E6"/>
    <w:rsid w:val="00B67E29"/>
    <w:rsid w:val="00B73EA6"/>
    <w:rsid w:val="00B73F60"/>
    <w:rsid w:val="00B81403"/>
    <w:rsid w:val="00B823C7"/>
    <w:rsid w:val="00B86A8E"/>
    <w:rsid w:val="00B97326"/>
    <w:rsid w:val="00BA202C"/>
    <w:rsid w:val="00BA38CA"/>
    <w:rsid w:val="00BA5C96"/>
    <w:rsid w:val="00BB3080"/>
    <w:rsid w:val="00BB36C8"/>
    <w:rsid w:val="00BC6B5A"/>
    <w:rsid w:val="00BD25D9"/>
    <w:rsid w:val="00BD4197"/>
    <w:rsid w:val="00BD6EEC"/>
    <w:rsid w:val="00BE0F9D"/>
    <w:rsid w:val="00BE32EB"/>
    <w:rsid w:val="00BF1B43"/>
    <w:rsid w:val="00BF315D"/>
    <w:rsid w:val="00BF3D67"/>
    <w:rsid w:val="00BF57DA"/>
    <w:rsid w:val="00BF704A"/>
    <w:rsid w:val="00C020E3"/>
    <w:rsid w:val="00C03717"/>
    <w:rsid w:val="00C050CE"/>
    <w:rsid w:val="00C06980"/>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5FBC"/>
    <w:rsid w:val="00C56A53"/>
    <w:rsid w:val="00C80EE4"/>
    <w:rsid w:val="00C85F37"/>
    <w:rsid w:val="00C8652D"/>
    <w:rsid w:val="00C8707D"/>
    <w:rsid w:val="00C91E57"/>
    <w:rsid w:val="00C921B6"/>
    <w:rsid w:val="00CA2C08"/>
    <w:rsid w:val="00CA618F"/>
    <w:rsid w:val="00CB4A24"/>
    <w:rsid w:val="00CB7C8F"/>
    <w:rsid w:val="00CC1573"/>
    <w:rsid w:val="00CC192B"/>
    <w:rsid w:val="00CC2722"/>
    <w:rsid w:val="00CC5FC7"/>
    <w:rsid w:val="00CC7947"/>
    <w:rsid w:val="00CD0506"/>
    <w:rsid w:val="00CD6A46"/>
    <w:rsid w:val="00CE0759"/>
    <w:rsid w:val="00CE0883"/>
    <w:rsid w:val="00CE6B40"/>
    <w:rsid w:val="00CF2A59"/>
    <w:rsid w:val="00CF7024"/>
    <w:rsid w:val="00D01AAD"/>
    <w:rsid w:val="00D04525"/>
    <w:rsid w:val="00D079F8"/>
    <w:rsid w:val="00D161CC"/>
    <w:rsid w:val="00D236FF"/>
    <w:rsid w:val="00D4425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2281"/>
    <w:rsid w:val="00DC2BD6"/>
    <w:rsid w:val="00DC4648"/>
    <w:rsid w:val="00DC5DF7"/>
    <w:rsid w:val="00DC7D53"/>
    <w:rsid w:val="00DD2488"/>
    <w:rsid w:val="00DE1A17"/>
    <w:rsid w:val="00DE6B1C"/>
    <w:rsid w:val="00DE766A"/>
    <w:rsid w:val="00DF3FBD"/>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EDF"/>
    <w:rsid w:val="00F26A49"/>
    <w:rsid w:val="00F347E2"/>
    <w:rsid w:val="00F40AB6"/>
    <w:rsid w:val="00F422F5"/>
    <w:rsid w:val="00F5122E"/>
    <w:rsid w:val="00F540EB"/>
    <w:rsid w:val="00F5717C"/>
    <w:rsid w:val="00F57A79"/>
    <w:rsid w:val="00F61D38"/>
    <w:rsid w:val="00F62CD5"/>
    <w:rsid w:val="00F63462"/>
    <w:rsid w:val="00F70C28"/>
    <w:rsid w:val="00F733FA"/>
    <w:rsid w:val="00F7464B"/>
    <w:rsid w:val="00F81BFA"/>
    <w:rsid w:val="00F841E8"/>
    <w:rsid w:val="00FA0EF8"/>
    <w:rsid w:val="00FA26FE"/>
    <w:rsid w:val="00FB1AFE"/>
    <w:rsid w:val="00FB2753"/>
    <w:rsid w:val="00FB3479"/>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9661"/>
  <w15:docId w15:val="{26F718AB-AF33-43DC-8FC0-4D03F5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paragraph" w:styleId="BodyText">
    <w:name w:val="Body Text"/>
    <w:basedOn w:val="Normal"/>
    <w:link w:val="BodyTextChar"/>
    <w:uiPriority w:val="99"/>
    <w:semiHidden/>
    <w:unhideWhenUsed/>
    <w:rsid w:val="00F540EB"/>
    <w:pPr>
      <w:spacing w:after="120"/>
    </w:pPr>
  </w:style>
  <w:style w:type="character" w:customStyle="1" w:styleId="BodyTextChar">
    <w:name w:val="Body Text Char"/>
    <w:basedOn w:val="DefaultParagraphFont"/>
    <w:link w:val="BodyText"/>
    <w:uiPriority w:val="99"/>
    <w:semiHidden/>
    <w:rsid w:val="00F540EB"/>
  </w:style>
  <w:style w:type="character" w:styleId="UnresolvedMention">
    <w:name w:val="Unresolved Mention"/>
    <w:basedOn w:val="DefaultParagraphFont"/>
    <w:uiPriority w:val="99"/>
    <w:semiHidden/>
    <w:unhideWhenUsed/>
    <w:rsid w:val="0074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uris.Piegavs@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gmunds.Rub&#299;ns@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unta.Borisevica@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nta.Borisevica@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B04581ED729964F8E1FA2E2DD7C1109" ma:contentTypeVersion="0" ma:contentTypeDescription="Izveidot jaunu dokumentu." ma:contentTypeScope="" ma:versionID="47f27298abb98ca9ca3180ea451abfc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02BAA-884F-4FED-AE25-E70FA87D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B00810-F946-483C-B246-14248A61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11421</Words>
  <Characters>6511</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Eisaka</dc:creator>
  <cp:lastModifiedBy>Antra Vīmane</cp:lastModifiedBy>
  <cp:revision>21</cp:revision>
  <dcterms:created xsi:type="dcterms:W3CDTF">2024-03-04T08:23:00Z</dcterms:created>
  <dcterms:modified xsi:type="dcterms:W3CDTF">2025-02-24T07:36:00Z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0x0101002B04581ED729964F8E1FA2E2DD7C1109</vt:lpwstr>
  </property>
</Properties>
</file>