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B6F" w:rsidRPr="00F976E7" w:rsidRDefault="0062583F" w:rsidP="006E0B6F">
      <w:pPr>
        <w:widowControl/>
        <w:spacing w:after="0" w:line="240" w:lineRule="auto"/>
        <w:jc w:val="center"/>
        <w:rPr>
          <w:rFonts w:ascii="Times New Roman" w:eastAsia="Times New Roman" w:hAnsi="Times New Roman"/>
          <w:sz w:val="28"/>
          <w:szCs w:val="28"/>
          <w:lang w:val="lv-LV" w:eastAsia="lv-LV"/>
        </w:rPr>
      </w:pPr>
      <w:r w:rsidRPr="00F976E7">
        <w:rPr>
          <w:rFonts w:ascii="Times New Roman" w:eastAsia="Times New Roman" w:hAnsi="Times New Roman"/>
          <w:sz w:val="28"/>
          <w:szCs w:val="28"/>
          <w:lang w:val="lv-LV" w:eastAsia="lv-LV"/>
        </w:rPr>
        <w:t>UZZIŅA</w:t>
      </w:r>
    </w:p>
    <w:p w:rsidR="006E0B6F" w:rsidRPr="00F976E7" w:rsidRDefault="006E0B6F" w:rsidP="006E0B6F">
      <w:pPr>
        <w:widowControl/>
        <w:spacing w:after="0" w:line="240" w:lineRule="auto"/>
        <w:jc w:val="both"/>
        <w:rPr>
          <w:rFonts w:ascii="Times New Roman" w:eastAsia="Times New Roman" w:hAnsi="Times New Roman"/>
          <w:sz w:val="28"/>
          <w:szCs w:val="28"/>
          <w:lang w:val="lv-LV" w:eastAsia="lv-LV"/>
        </w:rPr>
      </w:pPr>
    </w:p>
    <w:p w:rsidR="006E0B6F" w:rsidRPr="00F976E7" w:rsidRDefault="0062583F" w:rsidP="006E0B6F">
      <w:pPr>
        <w:widowControl/>
        <w:spacing w:after="0" w:line="240" w:lineRule="auto"/>
        <w:jc w:val="center"/>
        <w:rPr>
          <w:rFonts w:ascii="Times New Roman" w:eastAsia="Times New Roman" w:hAnsi="Times New Roman"/>
          <w:sz w:val="28"/>
          <w:szCs w:val="28"/>
          <w:lang w:val="lv-LV" w:eastAsia="lv-LV"/>
        </w:rPr>
      </w:pPr>
      <w:r w:rsidRPr="00F976E7">
        <w:rPr>
          <w:rFonts w:ascii="Times New Roman" w:eastAsia="Times New Roman" w:hAnsi="Times New Roman"/>
          <w:sz w:val="28"/>
          <w:szCs w:val="28"/>
          <w:lang w:val="lv-LV" w:eastAsia="lv-LV"/>
        </w:rPr>
        <w:t>Rīgā</w:t>
      </w:r>
    </w:p>
    <w:p w:rsidR="006E0B6F" w:rsidRPr="00F976E7" w:rsidRDefault="006E0B6F" w:rsidP="006E0B6F">
      <w:pPr>
        <w:widowControl/>
        <w:spacing w:after="0" w:line="240" w:lineRule="auto"/>
        <w:rPr>
          <w:rFonts w:ascii="Times New Roman" w:eastAsia="Times New Roman" w:hAnsi="Times New Roman"/>
          <w:sz w:val="28"/>
          <w:szCs w:val="28"/>
          <w:lang w:val="lv-LV" w:eastAsia="lv-LV"/>
        </w:rPr>
      </w:pPr>
    </w:p>
    <w:p w:rsidR="000804CB" w:rsidRDefault="000804CB" w:rsidP="00F226C1">
      <w:pPr>
        <w:spacing w:after="0" w:line="240" w:lineRule="auto"/>
        <w:jc w:val="both"/>
        <w:rPr>
          <w:rFonts w:ascii="Times New Roman" w:hAnsi="Times New Roman"/>
          <w:sz w:val="27"/>
          <w:szCs w:val="27"/>
        </w:rPr>
      </w:pPr>
    </w:p>
    <w:p w:rsidR="00F226C1" w:rsidRDefault="0062583F" w:rsidP="00F226C1">
      <w:pPr>
        <w:spacing w:after="0" w:line="240" w:lineRule="auto"/>
        <w:jc w:val="both"/>
        <w:rPr>
          <w:rFonts w:ascii="Times New Roman" w:hAnsi="Times New Roman"/>
          <w:sz w:val="27"/>
          <w:szCs w:val="27"/>
          <w:lang w:val="lv-LV"/>
        </w:rPr>
      </w:pPr>
      <w:r>
        <w:rPr>
          <w:rFonts w:ascii="Times New Roman" w:hAnsi="Times New Roman"/>
          <w:noProof/>
          <w:sz w:val="27"/>
          <w:szCs w:val="27"/>
        </w:rPr>
        <w:t>25.05.2018</w:t>
      </w:r>
      <w:r>
        <w:rPr>
          <w:rFonts w:ascii="Times New Roman" w:hAnsi="Times New Roman"/>
          <w:sz w:val="27"/>
          <w:szCs w:val="27"/>
        </w:rPr>
        <w:t xml:space="preserve">.   Nr. </w:t>
      </w:r>
      <w:r>
        <w:rPr>
          <w:rFonts w:ascii="Times New Roman" w:hAnsi="Times New Roman"/>
          <w:noProof/>
          <w:sz w:val="27"/>
          <w:szCs w:val="27"/>
        </w:rPr>
        <w:t>30.1-8.7/143933</w:t>
      </w:r>
    </w:p>
    <w:p w:rsidR="00DD617F" w:rsidRDefault="0062583F" w:rsidP="00D64CAF">
      <w:pPr>
        <w:widowControl/>
        <w:spacing w:after="0" w:line="240" w:lineRule="auto"/>
        <w:jc w:val="both"/>
        <w:rPr>
          <w:rFonts w:ascii="Times New Roman" w:eastAsia="Times New Roman" w:hAnsi="Times New Roman"/>
          <w:sz w:val="28"/>
          <w:szCs w:val="28"/>
          <w:lang w:val="lv-LV" w:eastAsia="lv-LV"/>
        </w:rPr>
      </w:pPr>
      <w:r w:rsidRPr="00F976E7">
        <w:rPr>
          <w:rFonts w:ascii="Times New Roman" w:eastAsia="Times New Roman" w:hAnsi="Times New Roman"/>
          <w:sz w:val="28"/>
          <w:szCs w:val="28"/>
          <w:lang w:val="lv-LV" w:eastAsia="lv-LV"/>
        </w:rPr>
        <w:t xml:space="preserve">Uz </w:t>
      </w:r>
      <w:r w:rsidR="00474341">
        <w:rPr>
          <w:rFonts w:ascii="Times New Roman" w:eastAsia="Times New Roman" w:hAnsi="Times New Roman"/>
          <w:sz w:val="28"/>
          <w:szCs w:val="28"/>
          <w:lang w:val="lv-LV" w:eastAsia="lv-LV"/>
        </w:rPr>
        <w:t>1</w:t>
      </w:r>
      <w:r w:rsidR="00F226C1">
        <w:rPr>
          <w:rFonts w:ascii="Times New Roman" w:eastAsia="Times New Roman" w:hAnsi="Times New Roman"/>
          <w:sz w:val="28"/>
          <w:szCs w:val="28"/>
          <w:lang w:val="lv-LV" w:eastAsia="lv-LV"/>
        </w:rPr>
        <w:t>8</w:t>
      </w:r>
      <w:r w:rsidRPr="00F976E7">
        <w:rPr>
          <w:rFonts w:ascii="Times New Roman" w:eastAsia="Times New Roman" w:hAnsi="Times New Roman"/>
          <w:sz w:val="28"/>
          <w:szCs w:val="28"/>
          <w:lang w:val="lv-LV" w:eastAsia="lv-LV"/>
        </w:rPr>
        <w:t>.</w:t>
      </w:r>
      <w:r w:rsidR="00F226C1">
        <w:rPr>
          <w:rFonts w:ascii="Times New Roman" w:eastAsia="Times New Roman" w:hAnsi="Times New Roman"/>
          <w:sz w:val="28"/>
          <w:szCs w:val="28"/>
          <w:lang w:val="lv-LV" w:eastAsia="lv-LV"/>
        </w:rPr>
        <w:t>05</w:t>
      </w:r>
      <w:r w:rsidRPr="00F976E7">
        <w:rPr>
          <w:rFonts w:ascii="Times New Roman" w:eastAsia="Times New Roman" w:hAnsi="Times New Roman"/>
          <w:sz w:val="28"/>
          <w:szCs w:val="28"/>
          <w:lang w:val="lv-LV" w:eastAsia="lv-LV"/>
        </w:rPr>
        <w:t>.201</w:t>
      </w:r>
      <w:r w:rsidR="00F226C1">
        <w:rPr>
          <w:rFonts w:ascii="Times New Roman" w:eastAsia="Times New Roman" w:hAnsi="Times New Roman"/>
          <w:sz w:val="28"/>
          <w:szCs w:val="28"/>
          <w:lang w:val="lv-LV" w:eastAsia="lv-LV"/>
        </w:rPr>
        <w:t>8</w:t>
      </w:r>
      <w:r w:rsidRPr="00F976E7">
        <w:rPr>
          <w:rFonts w:ascii="Times New Roman" w:eastAsia="Times New Roman" w:hAnsi="Times New Roman"/>
          <w:sz w:val="28"/>
          <w:szCs w:val="28"/>
          <w:lang w:val="lv-LV" w:eastAsia="lv-LV"/>
        </w:rPr>
        <w:t>.</w:t>
      </w:r>
      <w:r w:rsidRPr="00F976E7">
        <w:rPr>
          <w:rFonts w:ascii="Times New Roman" w:eastAsia="Times New Roman" w:hAnsi="Times New Roman"/>
          <w:sz w:val="28"/>
          <w:szCs w:val="28"/>
          <w:lang w:val="lv-LV" w:eastAsia="lv-LV"/>
        </w:rPr>
        <w:tab/>
      </w:r>
      <w:r w:rsidR="00F226C1">
        <w:rPr>
          <w:rFonts w:ascii="Times New Roman" w:eastAsia="Times New Roman" w:hAnsi="Times New Roman"/>
          <w:sz w:val="28"/>
          <w:szCs w:val="28"/>
          <w:lang w:val="lv-LV" w:eastAsia="lv-LV"/>
        </w:rPr>
        <w:t xml:space="preserve">      </w:t>
      </w:r>
      <w:r w:rsidRPr="00F976E7">
        <w:rPr>
          <w:rFonts w:ascii="Times New Roman" w:eastAsia="Times New Roman" w:hAnsi="Times New Roman"/>
          <w:sz w:val="28"/>
          <w:szCs w:val="28"/>
          <w:lang w:val="lv-LV" w:eastAsia="lv-LV"/>
        </w:rPr>
        <w:t>Nr.</w:t>
      </w:r>
      <w:r w:rsidR="00F226C1">
        <w:rPr>
          <w:rFonts w:ascii="Times New Roman" w:eastAsia="Times New Roman" w:hAnsi="Times New Roman"/>
          <w:sz w:val="28"/>
          <w:szCs w:val="28"/>
          <w:lang w:val="lv-LV" w:eastAsia="lv-LV"/>
        </w:rPr>
        <w:t xml:space="preserve"> </w:t>
      </w:r>
      <w:r w:rsidR="00474341">
        <w:rPr>
          <w:rFonts w:ascii="Times New Roman" w:eastAsia="Times New Roman" w:hAnsi="Times New Roman"/>
          <w:sz w:val="28"/>
          <w:szCs w:val="28"/>
          <w:lang w:val="lv-LV" w:eastAsia="lv-LV"/>
        </w:rPr>
        <w:t>b</w:t>
      </w:r>
      <w:r w:rsidRPr="00F976E7">
        <w:rPr>
          <w:rFonts w:ascii="Times New Roman" w:eastAsia="Times New Roman" w:hAnsi="Times New Roman"/>
          <w:sz w:val="28"/>
          <w:szCs w:val="28"/>
          <w:lang w:val="lv-LV" w:eastAsia="lv-LV"/>
        </w:rPr>
        <w:t>/</w:t>
      </w:r>
      <w:r w:rsidR="00474341">
        <w:rPr>
          <w:rFonts w:ascii="Times New Roman" w:eastAsia="Times New Roman" w:hAnsi="Times New Roman"/>
          <w:sz w:val="28"/>
          <w:szCs w:val="28"/>
          <w:lang w:val="lv-LV" w:eastAsia="lv-LV"/>
        </w:rPr>
        <w:t>n</w:t>
      </w:r>
    </w:p>
    <w:p w:rsidR="004050E2" w:rsidRPr="00F976E7" w:rsidRDefault="0062583F" w:rsidP="00D64CAF">
      <w:pPr>
        <w:widowControl/>
        <w:spacing w:after="0" w:line="240" w:lineRule="auto"/>
        <w:jc w:val="both"/>
        <w:rPr>
          <w:rFonts w:ascii="Times New Roman" w:eastAsia="Times New Roman" w:hAnsi="Times New Roman"/>
          <w:sz w:val="28"/>
          <w:szCs w:val="28"/>
          <w:lang w:val="lv-LV" w:eastAsia="lv-LV"/>
        </w:rPr>
      </w:pPr>
      <w:r>
        <w:rPr>
          <w:rFonts w:ascii="Times New Roman" w:eastAsia="Times New Roman" w:hAnsi="Times New Roman"/>
          <w:sz w:val="28"/>
          <w:szCs w:val="28"/>
          <w:lang w:val="lv-LV" w:eastAsia="lv-LV"/>
        </w:rPr>
        <w:t xml:space="preserve">      </w:t>
      </w:r>
    </w:p>
    <w:p w:rsidR="008C7887" w:rsidRPr="00F976E7" w:rsidRDefault="0062583F" w:rsidP="006E0B6F">
      <w:pPr>
        <w:widowControl/>
        <w:spacing w:after="0" w:line="240" w:lineRule="auto"/>
        <w:jc w:val="right"/>
        <w:rPr>
          <w:rFonts w:ascii="Times New Roman" w:eastAsia="Times New Roman" w:hAnsi="Times New Roman"/>
          <w:sz w:val="28"/>
          <w:szCs w:val="28"/>
          <w:lang w:val="lv-LV" w:eastAsia="lv-LV"/>
        </w:rPr>
      </w:pPr>
      <w:r>
        <w:rPr>
          <w:rFonts w:ascii="Times New Roman" w:eastAsia="Times New Roman" w:hAnsi="Times New Roman"/>
          <w:sz w:val="28"/>
          <w:szCs w:val="28"/>
          <w:lang w:val="lv-LV" w:eastAsia="lv-LV"/>
        </w:rPr>
        <w:t>SIA “S</w:t>
      </w:r>
      <w:r w:rsidR="00D9603D" w:rsidRPr="00F976E7">
        <w:rPr>
          <w:rFonts w:ascii="Times New Roman" w:eastAsia="Times New Roman" w:hAnsi="Times New Roman"/>
          <w:sz w:val="28"/>
          <w:szCs w:val="28"/>
          <w:lang w:val="lv-LV" w:eastAsia="lv-LV"/>
        </w:rPr>
        <w:t>”</w:t>
      </w:r>
    </w:p>
    <w:p w:rsidR="00490B20" w:rsidRPr="00F976E7" w:rsidRDefault="0062583F" w:rsidP="006E0B6F">
      <w:pPr>
        <w:widowControl/>
        <w:spacing w:after="0" w:line="240" w:lineRule="auto"/>
        <w:jc w:val="right"/>
        <w:rPr>
          <w:rFonts w:ascii="Times New Roman" w:eastAsia="Times New Roman" w:hAnsi="Times New Roman"/>
          <w:sz w:val="28"/>
          <w:szCs w:val="28"/>
          <w:lang w:val="lv-LV" w:eastAsia="lv-LV"/>
        </w:rPr>
      </w:pPr>
      <w:r w:rsidRPr="00F976E7">
        <w:rPr>
          <w:rFonts w:ascii="Times New Roman" w:eastAsia="Times New Roman" w:hAnsi="Times New Roman"/>
          <w:sz w:val="28"/>
          <w:szCs w:val="28"/>
          <w:lang w:val="lv-LV" w:eastAsia="lv-LV"/>
        </w:rPr>
        <w:t>Paziņošanai EDS</w:t>
      </w:r>
    </w:p>
    <w:p w:rsidR="006E0B6F" w:rsidRPr="00F976E7" w:rsidRDefault="006E0B6F" w:rsidP="006E0B6F">
      <w:pPr>
        <w:widowControl/>
        <w:spacing w:after="0" w:line="240" w:lineRule="auto"/>
        <w:jc w:val="right"/>
        <w:rPr>
          <w:rFonts w:ascii="Times New Roman" w:eastAsia="Times New Roman" w:hAnsi="Times New Roman"/>
          <w:sz w:val="28"/>
          <w:szCs w:val="28"/>
          <w:lang w:val="lv-LV" w:eastAsia="lv-LV"/>
        </w:rPr>
      </w:pPr>
    </w:p>
    <w:p w:rsidR="000804CB" w:rsidRDefault="000804CB" w:rsidP="006E0B6F">
      <w:pPr>
        <w:widowControl/>
        <w:spacing w:after="0" w:line="240" w:lineRule="auto"/>
        <w:rPr>
          <w:rFonts w:ascii="Times New Roman" w:eastAsia="Times New Roman" w:hAnsi="Times New Roman"/>
          <w:sz w:val="28"/>
          <w:szCs w:val="28"/>
          <w:lang w:val="lv-LV" w:eastAsia="lv-LV"/>
        </w:rPr>
      </w:pPr>
    </w:p>
    <w:p w:rsidR="006E0B6F" w:rsidRPr="003759B0" w:rsidRDefault="0062583F" w:rsidP="006E0B6F">
      <w:pPr>
        <w:widowControl/>
        <w:spacing w:after="0" w:line="240" w:lineRule="auto"/>
        <w:rPr>
          <w:rFonts w:ascii="Times New Roman" w:eastAsia="Times New Roman" w:hAnsi="Times New Roman"/>
          <w:color w:val="000000" w:themeColor="text1"/>
          <w:sz w:val="28"/>
          <w:szCs w:val="28"/>
          <w:lang w:val="lv-LV" w:eastAsia="lv-LV"/>
        </w:rPr>
      </w:pPr>
      <w:r w:rsidRPr="00F976E7">
        <w:rPr>
          <w:rFonts w:ascii="Times New Roman" w:eastAsia="Times New Roman" w:hAnsi="Times New Roman"/>
          <w:sz w:val="28"/>
          <w:szCs w:val="28"/>
          <w:lang w:val="lv-LV" w:eastAsia="lv-LV"/>
        </w:rPr>
        <w:t>Par uzziņas sniegšanu</w:t>
      </w:r>
    </w:p>
    <w:p w:rsidR="006E0B6F" w:rsidRPr="003759B0" w:rsidRDefault="006E0B6F" w:rsidP="006E0B6F">
      <w:pPr>
        <w:widowControl/>
        <w:spacing w:after="0" w:line="240" w:lineRule="auto"/>
        <w:jc w:val="both"/>
        <w:rPr>
          <w:rFonts w:ascii="Times New Roman" w:eastAsia="Times New Roman" w:hAnsi="Times New Roman"/>
          <w:color w:val="000000" w:themeColor="text1"/>
          <w:sz w:val="28"/>
          <w:szCs w:val="28"/>
          <w:lang w:val="lv-LV" w:eastAsia="lv-LV"/>
        </w:rPr>
      </w:pPr>
    </w:p>
    <w:p w:rsidR="00F07BD5" w:rsidRPr="003759B0" w:rsidRDefault="0062583F" w:rsidP="006E0B6F">
      <w:pPr>
        <w:widowControl/>
        <w:tabs>
          <w:tab w:val="left" w:pos="1418"/>
          <w:tab w:val="left" w:pos="7230"/>
          <w:tab w:val="left" w:pos="7371"/>
          <w:tab w:val="right" w:pos="8306"/>
        </w:tabs>
        <w:spacing w:after="0" w:line="240" w:lineRule="auto"/>
        <w:ind w:firstLine="709"/>
        <w:jc w:val="both"/>
        <w:rPr>
          <w:rFonts w:ascii="Times New Roman" w:hAnsi="Times New Roman"/>
          <w:color w:val="000000" w:themeColor="text1"/>
          <w:sz w:val="28"/>
          <w:szCs w:val="28"/>
          <w:lang w:val="lv-LV"/>
        </w:rPr>
      </w:pPr>
      <w:r w:rsidRPr="003759B0">
        <w:rPr>
          <w:rFonts w:ascii="Times New Roman" w:hAnsi="Times New Roman"/>
          <w:color w:val="000000" w:themeColor="text1"/>
          <w:sz w:val="28"/>
          <w:szCs w:val="28"/>
          <w:lang w:val="lv-LV"/>
        </w:rPr>
        <w:t>Valsts ieņēmumu dienests ir izskatījis SIA “</w:t>
      </w:r>
      <w:r w:rsidR="00F226C1">
        <w:rPr>
          <w:rFonts w:ascii="Times New Roman" w:hAnsi="Times New Roman"/>
          <w:color w:val="000000" w:themeColor="text1"/>
          <w:sz w:val="28"/>
          <w:szCs w:val="28"/>
          <w:lang w:val="lv-LV"/>
        </w:rPr>
        <w:t>S</w:t>
      </w:r>
      <w:r w:rsidRPr="003759B0">
        <w:rPr>
          <w:rFonts w:ascii="Times New Roman" w:hAnsi="Times New Roman"/>
          <w:color w:val="000000" w:themeColor="text1"/>
          <w:sz w:val="28"/>
          <w:szCs w:val="28"/>
          <w:lang w:val="lv-LV"/>
        </w:rPr>
        <w:t xml:space="preserve">”, </w:t>
      </w:r>
      <w:r w:rsidRPr="003759B0">
        <w:rPr>
          <w:rFonts w:ascii="Times New Roman" w:hAnsi="Times New Roman"/>
          <w:color w:val="000000" w:themeColor="text1"/>
          <w:sz w:val="28"/>
          <w:szCs w:val="28"/>
          <w:lang w:val="lv-LV"/>
        </w:rPr>
        <w:br/>
        <w:t>reģistrācijas Nr</w:t>
      </w:r>
      <w:r w:rsidR="00F91E11">
        <w:rPr>
          <w:rFonts w:ascii="Times New Roman" w:hAnsi="Times New Roman"/>
          <w:color w:val="000000" w:themeColor="text1"/>
          <w:sz w:val="28"/>
          <w:szCs w:val="28"/>
          <w:lang w:val="lv-LV"/>
        </w:rPr>
        <w:t>….</w:t>
      </w:r>
      <w:r w:rsidRPr="003759B0">
        <w:rPr>
          <w:rFonts w:ascii="Times New Roman" w:hAnsi="Times New Roman"/>
          <w:color w:val="000000" w:themeColor="text1"/>
          <w:sz w:val="28"/>
          <w:szCs w:val="28"/>
          <w:lang w:val="lv-LV"/>
        </w:rPr>
        <w:t>, (turpmāk – Iesniedzējs) 201</w:t>
      </w:r>
      <w:r w:rsidR="00F226C1">
        <w:rPr>
          <w:rFonts w:ascii="Times New Roman" w:hAnsi="Times New Roman"/>
          <w:color w:val="000000" w:themeColor="text1"/>
          <w:sz w:val="28"/>
          <w:szCs w:val="28"/>
          <w:lang w:val="lv-LV"/>
        </w:rPr>
        <w:t>8</w:t>
      </w:r>
      <w:r w:rsidRPr="003759B0">
        <w:rPr>
          <w:rFonts w:ascii="Times New Roman" w:hAnsi="Times New Roman"/>
          <w:color w:val="000000" w:themeColor="text1"/>
          <w:sz w:val="28"/>
          <w:szCs w:val="28"/>
          <w:lang w:val="lv-LV"/>
        </w:rPr>
        <w:t xml:space="preserve">.gada </w:t>
      </w:r>
      <w:r w:rsidR="00F226C1">
        <w:rPr>
          <w:rFonts w:ascii="Times New Roman" w:hAnsi="Times New Roman"/>
          <w:color w:val="000000" w:themeColor="text1"/>
          <w:sz w:val="28"/>
          <w:szCs w:val="28"/>
          <w:lang w:val="lv-LV"/>
        </w:rPr>
        <w:t>18</w:t>
      </w:r>
      <w:r w:rsidRPr="003759B0">
        <w:rPr>
          <w:rFonts w:ascii="Times New Roman" w:hAnsi="Times New Roman"/>
          <w:color w:val="000000" w:themeColor="text1"/>
          <w:sz w:val="28"/>
          <w:szCs w:val="28"/>
          <w:lang w:val="lv-LV"/>
        </w:rPr>
        <w:t>.</w:t>
      </w:r>
      <w:r w:rsidR="00F226C1">
        <w:rPr>
          <w:rFonts w:ascii="Times New Roman" w:hAnsi="Times New Roman"/>
          <w:color w:val="000000" w:themeColor="text1"/>
          <w:sz w:val="28"/>
          <w:szCs w:val="28"/>
          <w:lang w:val="lv-LV"/>
        </w:rPr>
        <w:t>maija</w:t>
      </w:r>
      <w:r w:rsidRPr="003759B0">
        <w:rPr>
          <w:rFonts w:ascii="Times New Roman" w:hAnsi="Times New Roman"/>
          <w:color w:val="000000" w:themeColor="text1"/>
          <w:sz w:val="28"/>
          <w:szCs w:val="28"/>
          <w:lang w:val="lv-LV"/>
        </w:rPr>
        <w:t xml:space="preserve"> </w:t>
      </w:r>
      <w:r w:rsidR="00A92148" w:rsidRPr="003759B0">
        <w:rPr>
          <w:rFonts w:ascii="Times New Roman" w:hAnsi="Times New Roman"/>
          <w:color w:val="000000" w:themeColor="text1"/>
          <w:sz w:val="28"/>
          <w:szCs w:val="28"/>
          <w:lang w:val="lv-LV"/>
        </w:rPr>
        <w:t>vēstuli</w:t>
      </w:r>
      <w:r w:rsidRPr="003759B0">
        <w:rPr>
          <w:rFonts w:ascii="Times New Roman" w:hAnsi="Times New Roman"/>
          <w:color w:val="000000" w:themeColor="text1"/>
          <w:sz w:val="28"/>
          <w:szCs w:val="28"/>
          <w:lang w:val="lv-LV"/>
        </w:rPr>
        <w:t xml:space="preserve"> par uzziņas sniegšanu (turpmāk – iesniegums)</w:t>
      </w:r>
      <w:r w:rsidR="008A4853" w:rsidRPr="003759B0">
        <w:rPr>
          <w:rFonts w:ascii="Times New Roman" w:hAnsi="Times New Roman"/>
          <w:color w:val="000000" w:themeColor="text1"/>
          <w:sz w:val="28"/>
          <w:szCs w:val="28"/>
          <w:lang w:val="lv-LV"/>
        </w:rPr>
        <w:t xml:space="preserve"> un </w:t>
      </w:r>
      <w:r w:rsidRPr="003759B0">
        <w:rPr>
          <w:rFonts w:ascii="Times New Roman" w:hAnsi="Times New Roman"/>
          <w:color w:val="000000" w:themeColor="text1"/>
          <w:sz w:val="28"/>
          <w:szCs w:val="28"/>
          <w:lang w:val="lv-LV"/>
        </w:rPr>
        <w:t>sniedz šādu uzziņu.</w:t>
      </w:r>
    </w:p>
    <w:p w:rsidR="000D0D0F" w:rsidRPr="005A26BB" w:rsidRDefault="0062583F" w:rsidP="00967776">
      <w:pPr>
        <w:widowControl/>
        <w:tabs>
          <w:tab w:val="left" w:pos="1418"/>
          <w:tab w:val="left" w:pos="7230"/>
          <w:tab w:val="left" w:pos="7371"/>
          <w:tab w:val="right" w:pos="8306"/>
        </w:tabs>
        <w:spacing w:after="0" w:line="240" w:lineRule="auto"/>
        <w:ind w:firstLine="709"/>
        <w:jc w:val="both"/>
        <w:rPr>
          <w:rFonts w:ascii="Times New Roman" w:hAnsi="Times New Roman"/>
          <w:sz w:val="28"/>
          <w:szCs w:val="28"/>
          <w:lang w:val="lv-LV"/>
        </w:rPr>
      </w:pPr>
      <w:r w:rsidRPr="003759B0">
        <w:rPr>
          <w:rFonts w:ascii="Times New Roman" w:hAnsi="Times New Roman"/>
          <w:color w:val="000000" w:themeColor="text1"/>
          <w:sz w:val="28"/>
          <w:szCs w:val="28"/>
          <w:lang w:val="lv-LV"/>
        </w:rPr>
        <w:t xml:space="preserve">Iesniedzējs </w:t>
      </w:r>
      <w:r w:rsidR="00DB4CF5" w:rsidRPr="003759B0">
        <w:rPr>
          <w:rFonts w:ascii="Times New Roman" w:hAnsi="Times New Roman"/>
          <w:color w:val="000000" w:themeColor="text1"/>
          <w:sz w:val="28"/>
          <w:szCs w:val="28"/>
          <w:lang w:val="lv-LV"/>
        </w:rPr>
        <w:t>iesniegumā</w:t>
      </w:r>
      <w:r w:rsidR="000C20AE">
        <w:rPr>
          <w:rFonts w:ascii="Times New Roman" w:hAnsi="Times New Roman"/>
          <w:color w:val="000000" w:themeColor="text1"/>
          <w:sz w:val="28"/>
          <w:szCs w:val="28"/>
          <w:lang w:val="lv-LV"/>
        </w:rPr>
        <w:t xml:space="preserve"> </w:t>
      </w:r>
      <w:r w:rsidR="000C20AE" w:rsidRPr="005A26BB">
        <w:rPr>
          <w:rFonts w:ascii="Times New Roman" w:hAnsi="Times New Roman"/>
          <w:sz w:val="28"/>
          <w:szCs w:val="28"/>
          <w:lang w:val="lv-LV"/>
        </w:rPr>
        <w:t>norāda šādu faktu aprakstu</w:t>
      </w:r>
      <w:r w:rsidRPr="005A26BB">
        <w:rPr>
          <w:rFonts w:ascii="Times New Roman" w:hAnsi="Times New Roman"/>
          <w:sz w:val="28"/>
          <w:szCs w:val="28"/>
          <w:lang w:val="lv-LV"/>
        </w:rPr>
        <w:t>.</w:t>
      </w:r>
    </w:p>
    <w:p w:rsidR="0008630B" w:rsidRPr="005A26BB" w:rsidRDefault="0062583F" w:rsidP="00DF31D0">
      <w:pPr>
        <w:widowControl/>
        <w:tabs>
          <w:tab w:val="left" w:pos="1418"/>
          <w:tab w:val="left" w:pos="7230"/>
          <w:tab w:val="left" w:pos="7371"/>
          <w:tab w:val="right" w:pos="8306"/>
        </w:tabs>
        <w:spacing w:after="0" w:line="240" w:lineRule="auto"/>
        <w:ind w:firstLine="709"/>
        <w:jc w:val="both"/>
        <w:rPr>
          <w:rFonts w:ascii="Times New Roman" w:hAnsi="Times New Roman"/>
          <w:sz w:val="28"/>
          <w:szCs w:val="28"/>
          <w:lang w:val="lv-LV"/>
        </w:rPr>
      </w:pPr>
      <w:r w:rsidRPr="003759B0">
        <w:rPr>
          <w:rFonts w:ascii="Times New Roman" w:hAnsi="Times New Roman"/>
          <w:color w:val="000000" w:themeColor="text1"/>
          <w:sz w:val="28"/>
          <w:szCs w:val="28"/>
          <w:lang w:val="lv-LV"/>
        </w:rPr>
        <w:t>Iesniedzējs informē, ka</w:t>
      </w:r>
      <w:r w:rsidR="00DF31D0" w:rsidRPr="003759B0">
        <w:rPr>
          <w:rFonts w:ascii="Times New Roman" w:hAnsi="Times New Roman"/>
          <w:color w:val="000000" w:themeColor="text1"/>
          <w:sz w:val="28"/>
          <w:szCs w:val="28"/>
          <w:lang w:val="lv-LV"/>
        </w:rPr>
        <w:t xml:space="preserve"> </w:t>
      </w:r>
      <w:r w:rsidR="00145515">
        <w:rPr>
          <w:rFonts w:ascii="Times New Roman" w:hAnsi="Times New Roman"/>
          <w:color w:val="000000" w:themeColor="text1"/>
          <w:sz w:val="28"/>
          <w:szCs w:val="28"/>
          <w:lang w:val="lv-LV"/>
        </w:rPr>
        <w:t xml:space="preserve">uzņēmumam ir vairāki debitori, tai skaitā daļa vecāki par </w:t>
      </w:r>
      <w:r w:rsidR="0082122A">
        <w:rPr>
          <w:rFonts w:ascii="Times New Roman" w:hAnsi="Times New Roman"/>
          <w:color w:val="000000" w:themeColor="text1"/>
          <w:sz w:val="28"/>
          <w:szCs w:val="28"/>
          <w:lang w:val="lv-LV"/>
        </w:rPr>
        <w:t xml:space="preserve">trim </w:t>
      </w:r>
      <w:r w:rsidR="00145515">
        <w:rPr>
          <w:rFonts w:ascii="Times New Roman" w:hAnsi="Times New Roman"/>
          <w:color w:val="000000" w:themeColor="text1"/>
          <w:sz w:val="28"/>
          <w:szCs w:val="28"/>
          <w:lang w:val="lv-LV"/>
        </w:rPr>
        <w:t>gadiem, kuriem ir rakstītas pretenzijas par parāda atmaksu, parādnieki nav likušies zinis, parādu nav atmaksājuši. Iesniedzējs uzkrājumus nedrošiem parādiem nav veidojis.</w:t>
      </w:r>
      <w:r>
        <w:rPr>
          <w:rFonts w:ascii="Times New Roman" w:hAnsi="Times New Roman"/>
          <w:color w:val="000000" w:themeColor="text1"/>
          <w:sz w:val="28"/>
          <w:szCs w:val="28"/>
          <w:lang w:val="lv-LV"/>
        </w:rPr>
        <w:t xml:space="preserve"> </w:t>
      </w:r>
      <w:r w:rsidR="00EE3700" w:rsidRPr="005A26BB">
        <w:rPr>
          <w:rFonts w:ascii="Times New Roman" w:hAnsi="Times New Roman"/>
          <w:sz w:val="28"/>
          <w:szCs w:val="28"/>
          <w:lang w:val="lv-LV"/>
        </w:rPr>
        <w:t>I</w:t>
      </w:r>
      <w:r w:rsidRPr="005A26BB">
        <w:rPr>
          <w:rFonts w:ascii="Times New Roman" w:hAnsi="Times New Roman"/>
          <w:sz w:val="28"/>
          <w:szCs w:val="28"/>
          <w:lang w:val="lv-LV"/>
        </w:rPr>
        <w:t xml:space="preserve">esniegumā </w:t>
      </w:r>
      <w:r w:rsidR="0082122A" w:rsidRPr="005A26BB">
        <w:rPr>
          <w:rFonts w:ascii="Times New Roman" w:hAnsi="Times New Roman"/>
          <w:sz w:val="28"/>
          <w:szCs w:val="28"/>
          <w:lang w:val="lv-LV"/>
        </w:rPr>
        <w:t xml:space="preserve">tiek </w:t>
      </w:r>
      <w:r w:rsidRPr="005A26BB">
        <w:rPr>
          <w:rFonts w:ascii="Times New Roman" w:hAnsi="Times New Roman"/>
          <w:sz w:val="28"/>
          <w:szCs w:val="28"/>
          <w:lang w:val="lv-LV"/>
        </w:rPr>
        <w:t>aprakstīta</w:t>
      </w:r>
      <w:r w:rsidR="0082122A" w:rsidRPr="005A26BB">
        <w:rPr>
          <w:rFonts w:ascii="Times New Roman" w:hAnsi="Times New Roman"/>
          <w:sz w:val="28"/>
          <w:szCs w:val="28"/>
          <w:lang w:val="lv-LV"/>
        </w:rPr>
        <w:t>s</w:t>
      </w:r>
      <w:r w:rsidRPr="005A26BB">
        <w:rPr>
          <w:rFonts w:ascii="Times New Roman" w:hAnsi="Times New Roman"/>
          <w:sz w:val="28"/>
          <w:szCs w:val="28"/>
          <w:lang w:val="lv-LV"/>
        </w:rPr>
        <w:t xml:space="preserve"> divas situācija</w:t>
      </w:r>
      <w:r w:rsidR="0082122A" w:rsidRPr="005A26BB">
        <w:rPr>
          <w:rFonts w:ascii="Times New Roman" w:hAnsi="Times New Roman"/>
          <w:sz w:val="28"/>
          <w:szCs w:val="28"/>
          <w:lang w:val="lv-LV"/>
        </w:rPr>
        <w:t>s</w:t>
      </w:r>
      <w:r w:rsidRPr="005A26BB">
        <w:rPr>
          <w:rFonts w:ascii="Times New Roman" w:hAnsi="Times New Roman"/>
          <w:sz w:val="28"/>
          <w:szCs w:val="28"/>
          <w:lang w:val="lv-LV"/>
        </w:rPr>
        <w:t>.</w:t>
      </w:r>
    </w:p>
    <w:p w:rsidR="00D928A9" w:rsidRDefault="0062583F" w:rsidP="0008630B">
      <w:pPr>
        <w:widowControl/>
        <w:tabs>
          <w:tab w:val="left" w:pos="1418"/>
          <w:tab w:val="left" w:pos="7230"/>
          <w:tab w:val="left" w:pos="7371"/>
          <w:tab w:val="right" w:pos="8306"/>
        </w:tabs>
        <w:spacing w:after="0" w:line="240" w:lineRule="auto"/>
        <w:ind w:firstLine="709"/>
        <w:jc w:val="both"/>
        <w:rPr>
          <w:rFonts w:ascii="Times New Roman" w:hAnsi="Times New Roman"/>
          <w:color w:val="000000" w:themeColor="text1"/>
          <w:sz w:val="28"/>
          <w:szCs w:val="28"/>
          <w:lang w:val="lv-LV"/>
        </w:rPr>
      </w:pPr>
      <w:r>
        <w:rPr>
          <w:rFonts w:ascii="Times New Roman" w:hAnsi="Times New Roman"/>
          <w:color w:val="000000" w:themeColor="text1"/>
          <w:sz w:val="28"/>
          <w:szCs w:val="28"/>
          <w:lang w:val="lv-LV"/>
        </w:rPr>
        <w:t>1.situācij</w:t>
      </w:r>
      <w:r w:rsidR="00610D7C">
        <w:rPr>
          <w:rFonts w:ascii="Times New Roman" w:hAnsi="Times New Roman"/>
          <w:color w:val="000000" w:themeColor="text1"/>
          <w:sz w:val="28"/>
          <w:szCs w:val="28"/>
          <w:lang w:val="lv-LV"/>
        </w:rPr>
        <w:t>a:</w:t>
      </w:r>
      <w:r>
        <w:rPr>
          <w:rFonts w:ascii="Times New Roman" w:hAnsi="Times New Roman"/>
          <w:color w:val="000000" w:themeColor="text1"/>
          <w:sz w:val="28"/>
          <w:szCs w:val="28"/>
          <w:lang w:val="lv-LV"/>
        </w:rPr>
        <w:t xml:space="preserve"> </w:t>
      </w:r>
      <w:r w:rsidR="00610D7C">
        <w:rPr>
          <w:rFonts w:ascii="Times New Roman" w:hAnsi="Times New Roman"/>
          <w:color w:val="000000" w:themeColor="text1"/>
          <w:sz w:val="28"/>
          <w:szCs w:val="28"/>
          <w:lang w:val="lv-LV"/>
        </w:rPr>
        <w:t>P</w:t>
      </w:r>
      <w:r w:rsidR="004A3B63">
        <w:rPr>
          <w:rFonts w:ascii="Times New Roman" w:hAnsi="Times New Roman"/>
          <w:color w:val="000000" w:themeColor="text1"/>
          <w:sz w:val="28"/>
          <w:szCs w:val="28"/>
          <w:lang w:val="lv-LV"/>
        </w:rPr>
        <w:t xml:space="preserve">ēc </w:t>
      </w:r>
      <w:r>
        <w:rPr>
          <w:rFonts w:ascii="Times New Roman" w:hAnsi="Times New Roman"/>
          <w:color w:val="000000" w:themeColor="text1"/>
          <w:sz w:val="28"/>
          <w:szCs w:val="28"/>
          <w:lang w:val="lv-LV"/>
        </w:rPr>
        <w:t>kāda laika konstatē</w:t>
      </w:r>
      <w:r w:rsidR="00610D7C">
        <w:rPr>
          <w:rFonts w:ascii="Times New Roman" w:hAnsi="Times New Roman"/>
          <w:color w:val="000000" w:themeColor="text1"/>
          <w:sz w:val="28"/>
          <w:szCs w:val="28"/>
          <w:lang w:val="lv-LV"/>
        </w:rPr>
        <w:t>ts</w:t>
      </w:r>
      <w:r>
        <w:rPr>
          <w:rFonts w:ascii="Times New Roman" w:hAnsi="Times New Roman"/>
          <w:color w:val="000000" w:themeColor="text1"/>
          <w:sz w:val="28"/>
          <w:szCs w:val="28"/>
          <w:lang w:val="lv-LV"/>
        </w:rPr>
        <w:t xml:space="preserve">, ka daļa šo parādnieku ir likvidēti. Tādēļ tiek pieņemts lēmums parādu norakstīt tieši izmaksās. </w:t>
      </w:r>
      <w:r w:rsidR="00610D7C">
        <w:rPr>
          <w:rFonts w:ascii="Times New Roman" w:hAnsi="Times New Roman"/>
          <w:color w:val="000000" w:themeColor="text1"/>
          <w:sz w:val="28"/>
          <w:szCs w:val="28"/>
          <w:lang w:val="lv-LV"/>
        </w:rPr>
        <w:t>Iesniedzējs jautā</w:t>
      </w:r>
      <w:r w:rsidR="004A3B63">
        <w:rPr>
          <w:rFonts w:ascii="Times New Roman" w:hAnsi="Times New Roman"/>
          <w:color w:val="000000" w:themeColor="text1"/>
          <w:sz w:val="28"/>
          <w:szCs w:val="28"/>
          <w:lang w:val="lv-LV"/>
        </w:rPr>
        <w:t>, k</w:t>
      </w:r>
      <w:r>
        <w:rPr>
          <w:rFonts w:ascii="Times New Roman" w:hAnsi="Times New Roman"/>
          <w:color w:val="000000" w:themeColor="text1"/>
          <w:sz w:val="28"/>
          <w:szCs w:val="28"/>
          <w:lang w:val="lv-LV"/>
        </w:rPr>
        <w:t xml:space="preserve">ā rīkoties ar šādiem parādiem. Vai </w:t>
      </w:r>
      <w:r w:rsidR="004A3B63">
        <w:rPr>
          <w:rFonts w:ascii="Times New Roman" w:hAnsi="Times New Roman"/>
          <w:color w:val="000000" w:themeColor="text1"/>
          <w:sz w:val="28"/>
          <w:szCs w:val="28"/>
          <w:lang w:val="lv-LV"/>
        </w:rPr>
        <w:t xml:space="preserve">Iesniedzējs </w:t>
      </w:r>
      <w:r w:rsidR="00610D7C">
        <w:rPr>
          <w:rFonts w:ascii="Times New Roman" w:hAnsi="Times New Roman"/>
          <w:color w:val="000000" w:themeColor="text1"/>
          <w:sz w:val="28"/>
          <w:szCs w:val="28"/>
          <w:lang w:val="lv-LV"/>
        </w:rPr>
        <w:t xml:space="preserve">drīkst </w:t>
      </w:r>
      <w:r>
        <w:rPr>
          <w:rFonts w:ascii="Times New Roman" w:hAnsi="Times New Roman"/>
          <w:color w:val="000000" w:themeColor="text1"/>
          <w:sz w:val="28"/>
          <w:szCs w:val="28"/>
          <w:lang w:val="lv-LV"/>
        </w:rPr>
        <w:t xml:space="preserve">piemērot </w:t>
      </w:r>
      <w:r w:rsidR="00610D7C" w:rsidRPr="005A26BB">
        <w:rPr>
          <w:rFonts w:ascii="Times New Roman" w:hAnsi="Times New Roman"/>
          <w:sz w:val="28"/>
          <w:szCs w:val="28"/>
          <w:lang w:val="lv-LV"/>
        </w:rPr>
        <w:t>l</w:t>
      </w:r>
      <w:r w:rsidRPr="005A26BB">
        <w:rPr>
          <w:rFonts w:ascii="Times New Roman" w:hAnsi="Times New Roman"/>
          <w:sz w:val="28"/>
          <w:szCs w:val="28"/>
          <w:lang w:val="lv-LV"/>
        </w:rPr>
        <w:t xml:space="preserve">ikuma </w:t>
      </w:r>
      <w:r w:rsidR="00610D7C" w:rsidRPr="005A26BB">
        <w:rPr>
          <w:rFonts w:ascii="Times New Roman" w:hAnsi="Times New Roman"/>
          <w:sz w:val="28"/>
          <w:szCs w:val="28"/>
          <w:lang w:val="lv-LV"/>
        </w:rPr>
        <w:t>“Par uzņēmumu ienākuma nodokli”</w:t>
      </w:r>
      <w:r w:rsidR="00795554" w:rsidRPr="005A26BB">
        <w:rPr>
          <w:rFonts w:ascii="Times New Roman" w:hAnsi="Times New Roman"/>
          <w:sz w:val="28"/>
          <w:szCs w:val="28"/>
          <w:lang w:val="lv-LV"/>
        </w:rPr>
        <w:t xml:space="preserve"> (</w:t>
      </w:r>
      <w:r w:rsidR="00610D7C" w:rsidRPr="005A26BB">
        <w:rPr>
          <w:rFonts w:ascii="Times New Roman" w:hAnsi="Times New Roman"/>
          <w:sz w:val="28"/>
          <w:szCs w:val="28"/>
          <w:lang w:val="lv-LV"/>
        </w:rPr>
        <w:t xml:space="preserve">iespējams iesniegumā domāts </w:t>
      </w:r>
      <w:r w:rsidR="00795554" w:rsidRPr="005A26BB">
        <w:rPr>
          <w:sz w:val="28"/>
          <w:szCs w:val="28"/>
          <w:lang w:val="lv-LV"/>
        </w:rPr>
        <w:t xml:space="preserve"> </w:t>
      </w:r>
      <w:r w:rsidR="00610D7C" w:rsidRPr="005A26BB">
        <w:rPr>
          <w:rFonts w:ascii="Times New Roman" w:hAnsi="Times New Roman"/>
          <w:sz w:val="28"/>
          <w:szCs w:val="28"/>
          <w:lang w:val="lv-LV"/>
        </w:rPr>
        <w:t>Uzņēmumu ienākuma nodokļa likums</w:t>
      </w:r>
      <w:r w:rsidR="00795554" w:rsidRPr="005A26BB">
        <w:rPr>
          <w:rFonts w:ascii="Times New Roman" w:hAnsi="Times New Roman"/>
          <w:sz w:val="28"/>
          <w:szCs w:val="28"/>
          <w:lang w:val="lv-LV"/>
        </w:rPr>
        <w:t>)</w:t>
      </w:r>
      <w:r w:rsidR="00610D7C" w:rsidRPr="005A26BB">
        <w:rPr>
          <w:rFonts w:ascii="Times New Roman" w:hAnsi="Times New Roman"/>
          <w:sz w:val="28"/>
          <w:szCs w:val="28"/>
          <w:lang w:val="lv-LV"/>
        </w:rPr>
        <w:t xml:space="preserve"> 9.panta trešās </w:t>
      </w:r>
      <w:r w:rsidRPr="005A26BB">
        <w:rPr>
          <w:rFonts w:ascii="Times New Roman" w:hAnsi="Times New Roman"/>
          <w:sz w:val="28"/>
          <w:szCs w:val="28"/>
          <w:lang w:val="lv-LV"/>
        </w:rPr>
        <w:t>daļas 10.punktu</w:t>
      </w:r>
      <w:r w:rsidR="0082122A" w:rsidRPr="009423E6">
        <w:rPr>
          <w:rFonts w:ascii="Times New Roman" w:hAnsi="Times New Roman"/>
          <w:color w:val="FF0000"/>
          <w:sz w:val="28"/>
          <w:szCs w:val="28"/>
          <w:lang w:val="lv-LV"/>
        </w:rPr>
        <w:t xml:space="preserve"> </w:t>
      </w:r>
      <w:r w:rsidRPr="009423E6">
        <w:rPr>
          <w:rFonts w:ascii="Times New Roman" w:hAnsi="Times New Roman"/>
          <w:color w:val="FF0000"/>
          <w:sz w:val="28"/>
          <w:szCs w:val="28"/>
          <w:lang w:val="lv-LV"/>
        </w:rPr>
        <w:t xml:space="preserve"> </w:t>
      </w:r>
      <w:r>
        <w:rPr>
          <w:rFonts w:ascii="Times New Roman" w:hAnsi="Times New Roman"/>
          <w:color w:val="000000" w:themeColor="text1"/>
          <w:sz w:val="28"/>
          <w:szCs w:val="28"/>
          <w:lang w:val="lv-LV"/>
        </w:rPr>
        <w:t xml:space="preserve">un </w:t>
      </w:r>
      <w:r w:rsidR="004A3B63">
        <w:rPr>
          <w:rFonts w:ascii="Times New Roman" w:hAnsi="Times New Roman"/>
          <w:color w:val="000000" w:themeColor="text1"/>
          <w:sz w:val="28"/>
          <w:szCs w:val="28"/>
          <w:lang w:val="lv-LV"/>
        </w:rPr>
        <w:t xml:space="preserve">parādus </w:t>
      </w:r>
      <w:r>
        <w:rPr>
          <w:rFonts w:ascii="Times New Roman" w:hAnsi="Times New Roman"/>
          <w:color w:val="000000" w:themeColor="text1"/>
          <w:sz w:val="28"/>
          <w:szCs w:val="28"/>
          <w:lang w:val="lv-LV"/>
        </w:rPr>
        <w:t>neiekļau</w:t>
      </w:r>
      <w:r w:rsidR="004A3B63">
        <w:rPr>
          <w:rFonts w:ascii="Times New Roman" w:hAnsi="Times New Roman"/>
          <w:color w:val="000000" w:themeColor="text1"/>
          <w:sz w:val="28"/>
          <w:szCs w:val="28"/>
          <w:lang w:val="lv-LV"/>
        </w:rPr>
        <w:t>t</w:t>
      </w:r>
      <w:r>
        <w:rPr>
          <w:rFonts w:ascii="Times New Roman" w:hAnsi="Times New Roman"/>
          <w:color w:val="000000" w:themeColor="text1"/>
          <w:sz w:val="28"/>
          <w:szCs w:val="28"/>
          <w:lang w:val="lv-LV"/>
        </w:rPr>
        <w:t xml:space="preserve"> ar uzņēmum</w:t>
      </w:r>
      <w:r w:rsidR="00795554">
        <w:rPr>
          <w:rFonts w:ascii="Times New Roman" w:hAnsi="Times New Roman"/>
          <w:color w:val="000000" w:themeColor="text1"/>
          <w:sz w:val="28"/>
          <w:szCs w:val="28"/>
          <w:lang w:val="lv-LV"/>
        </w:rPr>
        <w:t>u</w:t>
      </w:r>
      <w:r>
        <w:rPr>
          <w:rFonts w:ascii="Times New Roman" w:hAnsi="Times New Roman"/>
          <w:color w:val="000000" w:themeColor="text1"/>
          <w:sz w:val="28"/>
          <w:szCs w:val="28"/>
          <w:lang w:val="lv-LV"/>
        </w:rPr>
        <w:t xml:space="preserve"> ienākuma nodokli apliekamajā bāzē?</w:t>
      </w:r>
    </w:p>
    <w:p w:rsidR="0008630B" w:rsidRPr="003759B0" w:rsidRDefault="0062583F" w:rsidP="0008630B">
      <w:pPr>
        <w:widowControl/>
        <w:tabs>
          <w:tab w:val="left" w:pos="1418"/>
          <w:tab w:val="left" w:pos="7230"/>
          <w:tab w:val="left" w:pos="7371"/>
          <w:tab w:val="right" w:pos="8306"/>
        </w:tabs>
        <w:spacing w:after="0" w:line="240" w:lineRule="auto"/>
        <w:ind w:firstLine="709"/>
        <w:jc w:val="both"/>
        <w:rPr>
          <w:rFonts w:ascii="Times New Roman" w:eastAsia="Times New Roman" w:hAnsi="Times New Roman"/>
          <w:color w:val="000000" w:themeColor="text1"/>
          <w:sz w:val="28"/>
          <w:szCs w:val="28"/>
          <w:lang w:val="lv-LV" w:eastAsia="lv-LV"/>
        </w:rPr>
      </w:pPr>
      <w:r>
        <w:rPr>
          <w:rFonts w:ascii="Times New Roman" w:hAnsi="Times New Roman"/>
          <w:color w:val="000000" w:themeColor="text1"/>
          <w:sz w:val="28"/>
          <w:szCs w:val="28"/>
          <w:lang w:val="lv-LV"/>
        </w:rPr>
        <w:t>2.situācij</w:t>
      </w:r>
      <w:r w:rsidR="00610D7C">
        <w:rPr>
          <w:rFonts w:ascii="Times New Roman" w:hAnsi="Times New Roman"/>
          <w:color w:val="000000" w:themeColor="text1"/>
          <w:sz w:val="28"/>
          <w:szCs w:val="28"/>
          <w:lang w:val="lv-LV"/>
        </w:rPr>
        <w:t>a:</w:t>
      </w:r>
      <w:r>
        <w:rPr>
          <w:rFonts w:ascii="Times New Roman" w:hAnsi="Times New Roman"/>
          <w:color w:val="000000" w:themeColor="text1"/>
          <w:sz w:val="28"/>
          <w:szCs w:val="28"/>
          <w:lang w:val="lv-LV"/>
        </w:rPr>
        <w:t xml:space="preserve"> </w:t>
      </w:r>
      <w:r w:rsidR="00610D7C">
        <w:rPr>
          <w:rFonts w:ascii="Times New Roman" w:hAnsi="Times New Roman"/>
          <w:color w:val="000000" w:themeColor="text1"/>
          <w:sz w:val="28"/>
          <w:szCs w:val="28"/>
          <w:lang w:val="lv-LV"/>
        </w:rPr>
        <w:t>P</w:t>
      </w:r>
      <w:r>
        <w:rPr>
          <w:rFonts w:ascii="Times New Roman" w:hAnsi="Times New Roman"/>
          <w:color w:val="000000" w:themeColor="text1"/>
          <w:sz w:val="28"/>
          <w:szCs w:val="28"/>
          <w:lang w:val="lv-LV"/>
        </w:rPr>
        <w:t>arādnieki turpina sa</w:t>
      </w:r>
      <w:r w:rsidR="00610D7C">
        <w:rPr>
          <w:rFonts w:ascii="Times New Roman" w:hAnsi="Times New Roman"/>
          <w:color w:val="000000" w:themeColor="text1"/>
          <w:sz w:val="28"/>
          <w:szCs w:val="28"/>
          <w:lang w:val="lv-LV"/>
        </w:rPr>
        <w:t>vu darbību, parādu neapmaksā un</w:t>
      </w:r>
      <w:r w:rsidR="004A3B63">
        <w:rPr>
          <w:rFonts w:ascii="Times New Roman" w:hAnsi="Times New Roman"/>
          <w:color w:val="000000" w:themeColor="text1"/>
          <w:sz w:val="28"/>
          <w:szCs w:val="28"/>
          <w:lang w:val="lv-LV"/>
        </w:rPr>
        <w:t xml:space="preserve"> </w:t>
      </w:r>
      <w:r>
        <w:rPr>
          <w:rFonts w:ascii="Times New Roman" w:hAnsi="Times New Roman"/>
          <w:color w:val="000000" w:themeColor="text1"/>
          <w:sz w:val="28"/>
          <w:szCs w:val="28"/>
          <w:lang w:val="lv-LV"/>
        </w:rPr>
        <w:t>paredz</w:t>
      </w:r>
      <w:r w:rsidR="00610D7C">
        <w:rPr>
          <w:rFonts w:ascii="Times New Roman" w:hAnsi="Times New Roman"/>
          <w:color w:val="000000" w:themeColor="text1"/>
          <w:sz w:val="28"/>
          <w:szCs w:val="28"/>
          <w:lang w:val="lv-LV"/>
        </w:rPr>
        <w:t>ams</w:t>
      </w:r>
      <w:r w:rsidR="001A314E">
        <w:rPr>
          <w:rFonts w:ascii="Times New Roman" w:hAnsi="Times New Roman"/>
          <w:color w:val="000000" w:themeColor="text1"/>
          <w:sz w:val="28"/>
          <w:szCs w:val="28"/>
          <w:lang w:val="lv-LV"/>
        </w:rPr>
        <w:t xml:space="preserve">, ka </w:t>
      </w:r>
      <w:r w:rsidR="00610D7C">
        <w:rPr>
          <w:rFonts w:ascii="Times New Roman" w:hAnsi="Times New Roman"/>
          <w:color w:val="000000" w:themeColor="text1"/>
          <w:sz w:val="28"/>
          <w:szCs w:val="28"/>
          <w:lang w:val="lv-LV"/>
        </w:rPr>
        <w:t>parāda atgūšana nebūs iespējama</w:t>
      </w:r>
      <w:r w:rsidR="001A314E">
        <w:rPr>
          <w:rFonts w:ascii="Times New Roman" w:hAnsi="Times New Roman"/>
          <w:color w:val="000000" w:themeColor="text1"/>
          <w:sz w:val="28"/>
          <w:szCs w:val="28"/>
          <w:lang w:val="lv-LV"/>
        </w:rPr>
        <w:t xml:space="preserve"> vai parāda atgūšanas izdevumi pārsniegs pašu parādu, tādēļ tiek pieņemts lēmums parādu norakstīt tieši izmaksās. </w:t>
      </w:r>
      <w:r w:rsidR="004A3B63">
        <w:rPr>
          <w:rFonts w:ascii="Times New Roman" w:hAnsi="Times New Roman"/>
          <w:color w:val="000000" w:themeColor="text1"/>
          <w:sz w:val="28"/>
          <w:szCs w:val="28"/>
          <w:lang w:val="lv-LV"/>
        </w:rPr>
        <w:t>Iesniedzējs jautā</w:t>
      </w:r>
      <w:r w:rsidR="00610D7C">
        <w:rPr>
          <w:rFonts w:ascii="Times New Roman" w:hAnsi="Times New Roman"/>
          <w:color w:val="000000" w:themeColor="text1"/>
          <w:sz w:val="28"/>
          <w:szCs w:val="28"/>
          <w:lang w:val="lv-LV"/>
        </w:rPr>
        <w:t>,</w:t>
      </w:r>
      <w:r w:rsidR="004A3B63">
        <w:rPr>
          <w:rFonts w:ascii="Times New Roman" w:hAnsi="Times New Roman"/>
          <w:color w:val="000000" w:themeColor="text1"/>
          <w:sz w:val="28"/>
          <w:szCs w:val="28"/>
          <w:lang w:val="lv-LV"/>
        </w:rPr>
        <w:t xml:space="preserve">  v</w:t>
      </w:r>
      <w:r w:rsidR="001A314E">
        <w:rPr>
          <w:rFonts w:ascii="Times New Roman" w:hAnsi="Times New Roman"/>
          <w:color w:val="000000" w:themeColor="text1"/>
          <w:sz w:val="28"/>
          <w:szCs w:val="28"/>
          <w:lang w:val="lv-LV"/>
        </w:rPr>
        <w:t>ai šīs summas ir jāiekļauj ar uzņēmumu ienākuma nodokli apliekamajā bāzē vai nav?</w:t>
      </w:r>
    </w:p>
    <w:p w:rsidR="00D928A9" w:rsidRPr="003759B0" w:rsidRDefault="0062583F" w:rsidP="00C922FC">
      <w:pPr>
        <w:spacing w:after="0" w:line="240" w:lineRule="auto"/>
        <w:jc w:val="both"/>
        <w:rPr>
          <w:rFonts w:ascii="Times New Roman" w:eastAsia="Times New Roman" w:hAnsi="Times New Roman"/>
          <w:color w:val="000000" w:themeColor="text1"/>
          <w:sz w:val="28"/>
          <w:szCs w:val="28"/>
          <w:lang w:val="lv-LV" w:eastAsia="lv-LV"/>
        </w:rPr>
      </w:pPr>
      <w:r w:rsidRPr="003759B0">
        <w:rPr>
          <w:rFonts w:ascii="Times New Roman" w:eastAsia="Times New Roman" w:hAnsi="Times New Roman"/>
          <w:color w:val="000000" w:themeColor="text1"/>
          <w:sz w:val="28"/>
          <w:szCs w:val="28"/>
          <w:lang w:val="lv-LV" w:eastAsia="lv-LV"/>
        </w:rPr>
        <w:t xml:space="preserve"> </w:t>
      </w:r>
    </w:p>
    <w:p w:rsidR="00F83C94" w:rsidRDefault="0062583F" w:rsidP="00F83C94">
      <w:pPr>
        <w:widowControl/>
        <w:tabs>
          <w:tab w:val="left" w:pos="1418"/>
          <w:tab w:val="left" w:pos="7230"/>
          <w:tab w:val="left" w:pos="7371"/>
          <w:tab w:val="right" w:pos="8306"/>
        </w:tabs>
        <w:spacing w:after="0" w:line="240" w:lineRule="auto"/>
        <w:ind w:firstLine="709"/>
        <w:jc w:val="both"/>
        <w:rPr>
          <w:rFonts w:ascii="Times New Roman" w:hAnsi="Times New Roman"/>
          <w:color w:val="000000" w:themeColor="text1"/>
          <w:sz w:val="28"/>
          <w:szCs w:val="28"/>
          <w:lang w:val="lv-LV"/>
        </w:rPr>
      </w:pPr>
      <w:r w:rsidRPr="003759B0">
        <w:rPr>
          <w:rFonts w:ascii="Times New Roman" w:hAnsi="Times New Roman"/>
          <w:color w:val="000000" w:themeColor="text1"/>
          <w:sz w:val="28"/>
          <w:szCs w:val="28"/>
          <w:lang w:val="lv-LV"/>
        </w:rPr>
        <w:t xml:space="preserve">Valsts ieņēmumu dienests, izvērtējot Iesniedzēja iesniegumā </w:t>
      </w:r>
      <w:r w:rsidR="00C63D94" w:rsidRPr="003759B0">
        <w:rPr>
          <w:rFonts w:ascii="Times New Roman" w:hAnsi="Times New Roman"/>
          <w:color w:val="000000" w:themeColor="text1"/>
          <w:sz w:val="28"/>
          <w:szCs w:val="28"/>
          <w:lang w:val="lv-LV"/>
        </w:rPr>
        <w:t xml:space="preserve"> sniegto</w:t>
      </w:r>
      <w:r w:rsidRPr="003759B0">
        <w:rPr>
          <w:rFonts w:ascii="Times New Roman" w:hAnsi="Times New Roman"/>
          <w:color w:val="000000" w:themeColor="text1"/>
          <w:sz w:val="28"/>
          <w:szCs w:val="28"/>
          <w:lang w:val="lv-LV"/>
        </w:rPr>
        <w:t xml:space="preserve"> faktu aprakstu un no minētajiem faktiem izrietošu</w:t>
      </w:r>
      <w:r w:rsidR="00C63D94" w:rsidRPr="003759B0">
        <w:rPr>
          <w:rFonts w:ascii="Times New Roman" w:hAnsi="Times New Roman"/>
          <w:color w:val="000000" w:themeColor="text1"/>
          <w:sz w:val="28"/>
          <w:szCs w:val="28"/>
          <w:lang w:val="lv-LV"/>
        </w:rPr>
        <w:t>s</w:t>
      </w:r>
      <w:r w:rsidRPr="003759B0">
        <w:rPr>
          <w:rFonts w:ascii="Times New Roman" w:hAnsi="Times New Roman"/>
          <w:color w:val="000000" w:themeColor="text1"/>
          <w:sz w:val="28"/>
          <w:szCs w:val="28"/>
          <w:lang w:val="lv-LV"/>
        </w:rPr>
        <w:t xml:space="preserve"> konkrētu</w:t>
      </w:r>
      <w:r w:rsidR="00C63D94" w:rsidRPr="003759B0">
        <w:rPr>
          <w:rFonts w:ascii="Times New Roman" w:hAnsi="Times New Roman"/>
          <w:color w:val="000000" w:themeColor="text1"/>
          <w:sz w:val="28"/>
          <w:szCs w:val="28"/>
          <w:lang w:val="lv-LV"/>
        </w:rPr>
        <w:t>s</w:t>
      </w:r>
      <w:r w:rsidRPr="003759B0">
        <w:rPr>
          <w:rFonts w:ascii="Times New Roman" w:hAnsi="Times New Roman"/>
          <w:color w:val="000000" w:themeColor="text1"/>
          <w:sz w:val="28"/>
          <w:szCs w:val="28"/>
          <w:lang w:val="lv-LV"/>
        </w:rPr>
        <w:t xml:space="preserve"> jautājumu</w:t>
      </w:r>
      <w:r w:rsidR="00C63D94" w:rsidRPr="003759B0">
        <w:rPr>
          <w:rFonts w:ascii="Times New Roman" w:hAnsi="Times New Roman"/>
          <w:color w:val="000000" w:themeColor="text1"/>
          <w:sz w:val="28"/>
          <w:szCs w:val="28"/>
          <w:lang w:val="lv-LV"/>
        </w:rPr>
        <w:t>s,</w:t>
      </w:r>
      <w:r w:rsidRPr="003759B0">
        <w:rPr>
          <w:rFonts w:ascii="Times New Roman" w:hAnsi="Times New Roman"/>
          <w:color w:val="000000" w:themeColor="text1"/>
          <w:sz w:val="28"/>
          <w:szCs w:val="28"/>
          <w:lang w:val="lv-LV"/>
        </w:rPr>
        <w:t xml:space="preserve"> atbilde</w:t>
      </w:r>
      <w:r w:rsidR="00C63D94" w:rsidRPr="003759B0">
        <w:rPr>
          <w:rFonts w:ascii="Times New Roman" w:hAnsi="Times New Roman"/>
          <w:color w:val="000000" w:themeColor="text1"/>
          <w:sz w:val="28"/>
          <w:szCs w:val="28"/>
          <w:lang w:val="lv-LV"/>
        </w:rPr>
        <w:t>s</w:t>
      </w:r>
      <w:r w:rsidRPr="003759B0">
        <w:rPr>
          <w:rFonts w:ascii="Times New Roman" w:hAnsi="Times New Roman"/>
          <w:color w:val="000000" w:themeColor="text1"/>
          <w:sz w:val="28"/>
          <w:szCs w:val="28"/>
          <w:lang w:val="lv-LV"/>
        </w:rPr>
        <w:t xml:space="preserve"> uz kur</w:t>
      </w:r>
      <w:r w:rsidR="00C63D94" w:rsidRPr="003759B0">
        <w:rPr>
          <w:rFonts w:ascii="Times New Roman" w:hAnsi="Times New Roman"/>
          <w:color w:val="000000" w:themeColor="text1"/>
          <w:sz w:val="28"/>
          <w:szCs w:val="28"/>
          <w:lang w:val="lv-LV"/>
        </w:rPr>
        <w:t>iem</w:t>
      </w:r>
      <w:r w:rsidRPr="003759B0">
        <w:rPr>
          <w:rFonts w:ascii="Times New Roman" w:hAnsi="Times New Roman"/>
          <w:color w:val="000000" w:themeColor="text1"/>
          <w:sz w:val="28"/>
          <w:szCs w:val="28"/>
          <w:lang w:val="lv-LV"/>
        </w:rPr>
        <w:t xml:space="preserve"> ir atkarīga</w:t>
      </w:r>
      <w:r w:rsidR="00C63D94" w:rsidRPr="003759B0">
        <w:rPr>
          <w:rFonts w:ascii="Times New Roman" w:hAnsi="Times New Roman"/>
          <w:color w:val="000000" w:themeColor="text1"/>
          <w:sz w:val="28"/>
          <w:szCs w:val="28"/>
          <w:lang w:val="lv-LV"/>
        </w:rPr>
        <w:t>s</w:t>
      </w:r>
      <w:r w:rsidRPr="003759B0">
        <w:rPr>
          <w:rFonts w:ascii="Times New Roman" w:hAnsi="Times New Roman"/>
          <w:color w:val="000000" w:themeColor="text1"/>
          <w:sz w:val="28"/>
          <w:szCs w:val="28"/>
          <w:lang w:val="lv-LV"/>
        </w:rPr>
        <w:t xml:space="preserve"> no to juridiska vērtējuma, sniedz šādu uzziņu.</w:t>
      </w:r>
    </w:p>
    <w:p w:rsidR="00F31F58" w:rsidRPr="008C7792" w:rsidRDefault="0062583F" w:rsidP="003C081B">
      <w:pPr>
        <w:pStyle w:val="tv213"/>
        <w:spacing w:before="0" w:beforeAutospacing="0" w:after="0" w:afterAutospacing="0"/>
        <w:ind w:firstLine="720"/>
        <w:jc w:val="both"/>
        <w:rPr>
          <w:sz w:val="28"/>
          <w:szCs w:val="28"/>
        </w:rPr>
      </w:pPr>
      <w:r w:rsidRPr="008C7792">
        <w:rPr>
          <w:bCs/>
          <w:sz w:val="28"/>
          <w:szCs w:val="28"/>
        </w:rPr>
        <w:lastRenderedPageBreak/>
        <w:t>Uzņēmumu ienākuma nodokļa likuma 4.panta otrās daļas 2.punkta b)apakšpunktā noteikts, ka š</w:t>
      </w:r>
      <w:r w:rsidRPr="008C7792">
        <w:rPr>
          <w:sz w:val="28"/>
          <w:szCs w:val="28"/>
        </w:rPr>
        <w:t xml:space="preserve">ā likuma </w:t>
      </w:r>
      <w:hyperlink r:id="rId8" w:anchor="p2" w:tgtFrame="_blank" w:history="1">
        <w:r w:rsidRPr="008C7792">
          <w:rPr>
            <w:rStyle w:val="Hyperlink"/>
            <w:color w:val="auto"/>
            <w:sz w:val="28"/>
            <w:szCs w:val="28"/>
            <w:u w:val="none"/>
          </w:rPr>
          <w:t>2.</w:t>
        </w:r>
      </w:hyperlink>
      <w:r w:rsidRPr="008C7792">
        <w:rPr>
          <w:sz w:val="28"/>
          <w:szCs w:val="28"/>
        </w:rPr>
        <w:t xml:space="preserve"> panta pirmās daļas 1. un 2. punktā minētajiem nodokļa maksātājiem ar uzņēmumu ienākuma nodokli apliekamajā bāzē ietver nedrošos debitoru parādus, kas aprēķināti saskaņā ar šā likuma </w:t>
      </w:r>
      <w:hyperlink r:id="rId9" w:anchor="p9" w:tgtFrame="_blank" w:history="1">
        <w:r w:rsidRPr="008C7792">
          <w:rPr>
            <w:rStyle w:val="Hyperlink"/>
            <w:color w:val="auto"/>
            <w:sz w:val="28"/>
            <w:szCs w:val="28"/>
            <w:u w:val="none"/>
          </w:rPr>
          <w:t>9.</w:t>
        </w:r>
      </w:hyperlink>
      <w:r w:rsidRPr="008C7792">
        <w:rPr>
          <w:sz w:val="28"/>
          <w:szCs w:val="28"/>
        </w:rPr>
        <w:t> pantu.</w:t>
      </w:r>
    </w:p>
    <w:p w:rsidR="007225FF" w:rsidRPr="008C7792" w:rsidRDefault="0062583F" w:rsidP="00F83C94">
      <w:pPr>
        <w:widowControl/>
        <w:tabs>
          <w:tab w:val="left" w:pos="1418"/>
          <w:tab w:val="left" w:pos="7230"/>
          <w:tab w:val="left" w:pos="7371"/>
          <w:tab w:val="right" w:pos="8306"/>
        </w:tabs>
        <w:spacing w:after="0" w:line="240" w:lineRule="auto"/>
        <w:ind w:firstLine="709"/>
        <w:jc w:val="both"/>
        <w:rPr>
          <w:rFonts w:ascii="Times New Roman" w:hAnsi="Times New Roman"/>
          <w:sz w:val="28"/>
          <w:szCs w:val="28"/>
          <w:lang w:val="lv-LV"/>
        </w:rPr>
      </w:pPr>
      <w:r w:rsidRPr="008C7792">
        <w:rPr>
          <w:rFonts w:ascii="Times New Roman" w:hAnsi="Times New Roman"/>
          <w:sz w:val="28"/>
          <w:szCs w:val="28"/>
          <w:lang w:val="lv-LV"/>
        </w:rPr>
        <w:t xml:space="preserve">Uzņēmumu ienākuma nodokļa likuma 9.panta pirmās daļas 2.punktā noteikts, ka </w:t>
      </w:r>
      <w:r w:rsidR="00FB044B" w:rsidRPr="008C7792">
        <w:rPr>
          <w:rFonts w:ascii="Times New Roman" w:hAnsi="Times New Roman"/>
          <w:sz w:val="28"/>
          <w:szCs w:val="28"/>
          <w:lang w:val="lv-LV"/>
        </w:rPr>
        <w:t>ar uzņēmumu ienākuma nodokli apliekamajā bāzē iekļauj debitoru parādu summu, kura iekļauta zaudējumos (izdevumos), ja pirms tam attiecīgajam debitora parādam nav izveidots uzkrājums un parādu summai nav piemērojams šā panta trešajā daļā minētais atbrīvojums.</w:t>
      </w:r>
    </w:p>
    <w:p w:rsidR="00553498" w:rsidRPr="008C7792" w:rsidRDefault="0062583F" w:rsidP="00100764">
      <w:pPr>
        <w:pStyle w:val="tv213"/>
        <w:spacing w:before="0" w:beforeAutospacing="0" w:after="0" w:afterAutospacing="0"/>
        <w:ind w:firstLine="720"/>
        <w:jc w:val="both"/>
        <w:rPr>
          <w:sz w:val="28"/>
          <w:szCs w:val="28"/>
        </w:rPr>
      </w:pPr>
      <w:r w:rsidRPr="008C7792">
        <w:rPr>
          <w:sz w:val="28"/>
          <w:szCs w:val="28"/>
        </w:rPr>
        <w:t xml:space="preserve">Atbilstoši Uzņēmumu ienākuma nodokļa likuma 9.panta trešajā daļā noteiktajam šā panta pirmajā daļā noteiktais neattiecas uz parādu summām, ja nodokļa maksātājs veicis visas atbilstošās parādu piedziņas un atgūšanas darbības un ir ievērots šīs daļas </w:t>
      </w:r>
      <w:hyperlink r:id="rId10" w:anchor="p1" w:tgtFrame="_blank" w:history="1">
        <w:r w:rsidRPr="008C7792">
          <w:rPr>
            <w:rStyle w:val="Hyperlink"/>
            <w:color w:val="auto"/>
            <w:sz w:val="28"/>
            <w:szCs w:val="28"/>
            <w:u w:val="none"/>
          </w:rPr>
          <w:t>1.punkta</w:t>
        </w:r>
      </w:hyperlink>
      <w:r w:rsidRPr="008C7792">
        <w:rPr>
          <w:sz w:val="28"/>
          <w:szCs w:val="28"/>
        </w:rPr>
        <w:t xml:space="preserve"> nosacījums un vēl viens no citiem šīs daļas nosacījumiem:</w:t>
      </w:r>
    </w:p>
    <w:p w:rsidR="00553498" w:rsidRPr="008C7792" w:rsidRDefault="0062583F" w:rsidP="00100764">
      <w:pPr>
        <w:pStyle w:val="tv213"/>
        <w:spacing w:before="0" w:beforeAutospacing="0" w:after="0" w:afterAutospacing="0"/>
        <w:ind w:firstLine="720"/>
        <w:jc w:val="both"/>
        <w:rPr>
          <w:sz w:val="28"/>
          <w:szCs w:val="28"/>
        </w:rPr>
      </w:pPr>
      <w:r w:rsidRPr="008C7792">
        <w:rPr>
          <w:sz w:val="28"/>
          <w:szCs w:val="28"/>
        </w:rPr>
        <w:t>1) debitors ir Latvijas vai citas Eiropas Savienības dalībvalsts vai Eiropas Ekonomikas zonas valsts rezidents vai tās valsts rezidents, ar kuru Latvija noslēgusi konvenciju par nodokļu dubultās uzlikšanas un nodokļu nemaksāšanas novēršanu, ja šī konvencija ir stājusies spēkā;</w:t>
      </w:r>
    </w:p>
    <w:p w:rsidR="00553498" w:rsidRPr="008C7792" w:rsidRDefault="0062583F" w:rsidP="00100764">
      <w:pPr>
        <w:pStyle w:val="tv213"/>
        <w:spacing w:before="0" w:beforeAutospacing="0" w:after="0" w:afterAutospacing="0"/>
        <w:ind w:firstLine="720"/>
        <w:jc w:val="both"/>
        <w:rPr>
          <w:sz w:val="28"/>
          <w:szCs w:val="28"/>
        </w:rPr>
      </w:pPr>
      <w:r w:rsidRPr="008C7792">
        <w:rPr>
          <w:sz w:val="28"/>
          <w:szCs w:val="28"/>
        </w:rPr>
        <w:t>2) debitors ir valsts vai pašvaldības kapitālsabiedrība, kas likvidēta atbilstoši attiecīgas institūcijas lēmumam;</w:t>
      </w:r>
    </w:p>
    <w:p w:rsidR="00553498" w:rsidRPr="008C7792" w:rsidRDefault="0062583F" w:rsidP="00100764">
      <w:pPr>
        <w:pStyle w:val="tv213"/>
        <w:spacing w:before="0" w:beforeAutospacing="0" w:after="0" w:afterAutospacing="0"/>
        <w:ind w:firstLine="720"/>
        <w:jc w:val="both"/>
        <w:rPr>
          <w:sz w:val="28"/>
          <w:szCs w:val="28"/>
        </w:rPr>
      </w:pPr>
      <w:r w:rsidRPr="008C7792">
        <w:rPr>
          <w:sz w:val="28"/>
          <w:szCs w:val="28"/>
        </w:rPr>
        <w:t>3) ir tiesas spriedums par parāda piedziņu no debitora un tiesu izpildītāja akts par piedziņas neiespējamību un komercsabiedrība — debitore — ir izslēgta no uzņēmumu reģistra vai atbilstoša reģistra citā Eiropas Savienības dalībvalstī vai Eiropas Ekonomikas zonas valstī, vai valstī, ar kuru Latvija noslēgusi konvenciju par nodokļu dubultās uzlikšanas un nodokļu nemaksāšanas novēršanu, ja šī konvencija ir stājusies spēkā;</w:t>
      </w:r>
    </w:p>
    <w:p w:rsidR="00553498" w:rsidRPr="008C7792" w:rsidRDefault="0062583F" w:rsidP="00100764">
      <w:pPr>
        <w:pStyle w:val="tv213"/>
        <w:spacing w:before="0" w:beforeAutospacing="0" w:after="0" w:afterAutospacing="0"/>
        <w:ind w:firstLine="720"/>
        <w:jc w:val="both"/>
        <w:rPr>
          <w:sz w:val="28"/>
          <w:szCs w:val="28"/>
        </w:rPr>
      </w:pPr>
      <w:r w:rsidRPr="008C7792">
        <w:rPr>
          <w:sz w:val="28"/>
          <w:szCs w:val="28"/>
        </w:rPr>
        <w:t>4) ir tiesas spriedums par parāda piedziņu no debitora — fiziskās personas — un tiesu izpildītāja akts par piedziņas neiespējamību;</w:t>
      </w:r>
    </w:p>
    <w:p w:rsidR="00553498" w:rsidRPr="008C7792" w:rsidRDefault="0062583F" w:rsidP="00100764">
      <w:pPr>
        <w:pStyle w:val="tv213"/>
        <w:spacing w:before="0" w:beforeAutospacing="0" w:after="0" w:afterAutospacing="0"/>
        <w:ind w:firstLine="720"/>
        <w:jc w:val="both"/>
        <w:rPr>
          <w:sz w:val="28"/>
          <w:szCs w:val="28"/>
        </w:rPr>
      </w:pPr>
      <w:r w:rsidRPr="008C7792">
        <w:rPr>
          <w:sz w:val="28"/>
          <w:szCs w:val="28"/>
        </w:rPr>
        <w:t xml:space="preserve">5) debitora parāda summa ir mazāka nekā ar tās atgūšanu saistītie izdevumi, bet nav lielāka kā 20 </w:t>
      </w:r>
      <w:r w:rsidRPr="008C7792">
        <w:rPr>
          <w:i/>
          <w:iCs/>
          <w:sz w:val="28"/>
          <w:szCs w:val="28"/>
        </w:rPr>
        <w:t>euro</w:t>
      </w:r>
      <w:r w:rsidRPr="008C7792">
        <w:rPr>
          <w:sz w:val="28"/>
          <w:szCs w:val="28"/>
        </w:rPr>
        <w:t>;</w:t>
      </w:r>
    </w:p>
    <w:p w:rsidR="00553498" w:rsidRPr="008C7792" w:rsidRDefault="0062583F" w:rsidP="00100764">
      <w:pPr>
        <w:pStyle w:val="tv213"/>
        <w:spacing w:before="0" w:beforeAutospacing="0" w:after="0" w:afterAutospacing="0"/>
        <w:ind w:firstLine="720"/>
        <w:jc w:val="both"/>
        <w:rPr>
          <w:sz w:val="28"/>
          <w:szCs w:val="28"/>
        </w:rPr>
      </w:pPr>
      <w:r w:rsidRPr="008C7792">
        <w:rPr>
          <w:sz w:val="28"/>
          <w:szCs w:val="28"/>
        </w:rPr>
        <w:t xml:space="preserve">6) debitora parāda piedziņa tiesas ceļā nav iespējama lietderības apsvērumu dēļ sakarā ar to, ka debitora parāda summa ir mazāka nekā ar tās atgūšanu saistītie izdevumi, ja iepriekš ir veikti pasākumi parāda atgūšanai, ievērojot nosacījumu, ka attiecīgā debitora parāda summa nepārsniedz 0,2 procentus no nodokļa maksātāja pārskata gada neto apgrozījuma, bet nav lielāka kā 500 </w:t>
      </w:r>
      <w:r w:rsidRPr="008C7792">
        <w:rPr>
          <w:i/>
          <w:iCs/>
          <w:sz w:val="28"/>
          <w:szCs w:val="28"/>
        </w:rPr>
        <w:t>euro</w:t>
      </w:r>
      <w:r w:rsidRPr="008C7792">
        <w:rPr>
          <w:sz w:val="28"/>
          <w:szCs w:val="28"/>
        </w:rPr>
        <w:t>;</w:t>
      </w:r>
    </w:p>
    <w:p w:rsidR="00553498" w:rsidRPr="008C7792" w:rsidRDefault="0062583F" w:rsidP="00100764">
      <w:pPr>
        <w:pStyle w:val="tv213"/>
        <w:spacing w:before="0" w:beforeAutospacing="0" w:after="0" w:afterAutospacing="0"/>
        <w:ind w:firstLine="720"/>
        <w:jc w:val="both"/>
        <w:rPr>
          <w:sz w:val="28"/>
          <w:szCs w:val="28"/>
        </w:rPr>
      </w:pPr>
      <w:r w:rsidRPr="008C7792">
        <w:rPr>
          <w:sz w:val="28"/>
          <w:szCs w:val="28"/>
        </w:rPr>
        <w:t>7) parāda summa nav atgūta no debitora — fiziskās personas, kura nav ar uzņēmumu saistīta persona, dzēšot tam izsniegto aizdevumu un ievērojot nosacījumu, ka attiecīgā dzēstā summa saskaņā ar likuma "</w:t>
      </w:r>
      <w:hyperlink r:id="rId11" w:tgtFrame="_blank" w:history="1">
        <w:r w:rsidRPr="008C7792">
          <w:rPr>
            <w:rStyle w:val="Hyperlink"/>
            <w:color w:val="auto"/>
            <w:sz w:val="28"/>
            <w:szCs w:val="28"/>
            <w:u w:val="none"/>
          </w:rPr>
          <w:t>Par iedzīvotāju ienākuma nodokli</w:t>
        </w:r>
      </w:hyperlink>
      <w:r w:rsidRPr="008C7792">
        <w:rPr>
          <w:sz w:val="28"/>
          <w:szCs w:val="28"/>
        </w:rPr>
        <w:t xml:space="preserve">" </w:t>
      </w:r>
      <w:hyperlink r:id="rId12" w:anchor="p9" w:tgtFrame="_blank" w:history="1">
        <w:r w:rsidRPr="008C7792">
          <w:rPr>
            <w:rStyle w:val="Hyperlink"/>
            <w:color w:val="auto"/>
            <w:sz w:val="28"/>
            <w:szCs w:val="28"/>
            <w:u w:val="none"/>
          </w:rPr>
          <w:t>9.</w:t>
        </w:r>
      </w:hyperlink>
      <w:r w:rsidRPr="008C7792">
        <w:rPr>
          <w:sz w:val="28"/>
          <w:szCs w:val="28"/>
        </w:rPr>
        <w:t> pantu netiek aplikta ar iedzīvotāju ienākuma nodokli;</w:t>
      </w:r>
    </w:p>
    <w:p w:rsidR="00553498" w:rsidRPr="008C7792" w:rsidRDefault="0062583F" w:rsidP="00100764">
      <w:pPr>
        <w:pStyle w:val="tv213"/>
        <w:spacing w:before="0" w:beforeAutospacing="0" w:after="0" w:afterAutospacing="0"/>
        <w:ind w:firstLine="720"/>
        <w:jc w:val="both"/>
        <w:rPr>
          <w:sz w:val="28"/>
          <w:szCs w:val="28"/>
        </w:rPr>
      </w:pPr>
      <w:r w:rsidRPr="008C7792">
        <w:rPr>
          <w:sz w:val="28"/>
          <w:szCs w:val="28"/>
        </w:rPr>
        <w:t>8) parāda summa ir atzīta saskaņā ar kreditoru prasījumu reģistru, kad tiesa ir apstiprinājusi:</w:t>
      </w:r>
    </w:p>
    <w:p w:rsidR="00553498" w:rsidRPr="008C7792" w:rsidRDefault="0062583F" w:rsidP="00100764">
      <w:pPr>
        <w:pStyle w:val="tv213"/>
        <w:spacing w:before="0" w:beforeAutospacing="0" w:after="0" w:afterAutospacing="0"/>
        <w:ind w:firstLine="720"/>
        <w:jc w:val="both"/>
        <w:rPr>
          <w:sz w:val="28"/>
          <w:szCs w:val="28"/>
        </w:rPr>
      </w:pPr>
      <w:r w:rsidRPr="008C7792">
        <w:rPr>
          <w:sz w:val="28"/>
          <w:szCs w:val="28"/>
        </w:rPr>
        <w:t>a) debitora — juridiskās personas, personālsabiedrības vai individuālā komersanta — maksātnespējas procedūras pabeigšanu,</w:t>
      </w:r>
    </w:p>
    <w:p w:rsidR="00553498" w:rsidRPr="008C7792" w:rsidRDefault="0062583F" w:rsidP="00100764">
      <w:pPr>
        <w:pStyle w:val="tv213"/>
        <w:spacing w:before="0" w:beforeAutospacing="0" w:after="0" w:afterAutospacing="0"/>
        <w:ind w:firstLine="720"/>
        <w:jc w:val="both"/>
        <w:rPr>
          <w:sz w:val="28"/>
          <w:szCs w:val="28"/>
        </w:rPr>
      </w:pPr>
      <w:r w:rsidRPr="008C7792">
        <w:rPr>
          <w:sz w:val="28"/>
          <w:szCs w:val="28"/>
        </w:rPr>
        <w:t>b) debitora — fiziskās personas — bankrota procedūras pabeigšanu;</w:t>
      </w:r>
    </w:p>
    <w:p w:rsidR="00553498" w:rsidRPr="008C7792" w:rsidRDefault="0062583F" w:rsidP="00100764">
      <w:pPr>
        <w:pStyle w:val="tv213"/>
        <w:spacing w:before="0" w:beforeAutospacing="0" w:after="0" w:afterAutospacing="0"/>
        <w:ind w:firstLine="720"/>
        <w:jc w:val="both"/>
        <w:rPr>
          <w:sz w:val="28"/>
          <w:szCs w:val="28"/>
        </w:rPr>
      </w:pPr>
      <w:r w:rsidRPr="008C7792">
        <w:rPr>
          <w:sz w:val="28"/>
          <w:szCs w:val="28"/>
        </w:rPr>
        <w:lastRenderedPageBreak/>
        <w:t>9) parāda summa saskaņā ar tiesas nolēmumu atbilst parādnieka tiesiskās aizsardzības procesā vai ārpustiesas tiesiskās aizsardzības procesā tiesiskās aizsardzības procesa pasākumu plānā noteiktajam proporcionālam pamatparāda, līgumsoda vai procentu dzēšanas vai samazinājuma apmēram;</w:t>
      </w:r>
    </w:p>
    <w:p w:rsidR="00553498" w:rsidRPr="008C7792" w:rsidRDefault="0062583F" w:rsidP="00100764">
      <w:pPr>
        <w:pStyle w:val="tv213"/>
        <w:spacing w:before="0" w:beforeAutospacing="0" w:after="0" w:afterAutospacing="0"/>
        <w:ind w:firstLine="720"/>
        <w:jc w:val="both"/>
        <w:rPr>
          <w:sz w:val="28"/>
          <w:szCs w:val="28"/>
        </w:rPr>
      </w:pPr>
      <w:r w:rsidRPr="008C7792">
        <w:rPr>
          <w:sz w:val="28"/>
          <w:szCs w:val="28"/>
        </w:rPr>
        <w:t>10) parāda summa nav atgūta no debitora, kura darbība ir apturēta, pamatojoties uz nodokļu administrācijas lēmumu, un tas ir izslēgts no komercreģistra;</w:t>
      </w:r>
    </w:p>
    <w:p w:rsidR="00553498" w:rsidRPr="008C7792" w:rsidRDefault="0062583F" w:rsidP="00100764">
      <w:pPr>
        <w:pStyle w:val="tv213"/>
        <w:spacing w:before="0" w:beforeAutospacing="0" w:after="0" w:afterAutospacing="0"/>
        <w:ind w:firstLine="720"/>
        <w:jc w:val="both"/>
      </w:pPr>
      <w:r w:rsidRPr="008C7792">
        <w:rPr>
          <w:sz w:val="28"/>
          <w:szCs w:val="28"/>
        </w:rPr>
        <w:t>11) debitors — fiziskā persona — ir miris.</w:t>
      </w:r>
    </w:p>
    <w:p w:rsidR="00F31F58" w:rsidRPr="008C7792" w:rsidRDefault="0062583F" w:rsidP="0051117C">
      <w:pPr>
        <w:pStyle w:val="tv213"/>
        <w:spacing w:before="0" w:beforeAutospacing="0" w:after="0" w:afterAutospacing="0"/>
        <w:ind w:firstLine="600"/>
        <w:jc w:val="both"/>
        <w:rPr>
          <w:sz w:val="28"/>
          <w:szCs w:val="28"/>
        </w:rPr>
      </w:pPr>
      <w:r w:rsidRPr="008C7792">
        <w:rPr>
          <w:sz w:val="28"/>
          <w:szCs w:val="28"/>
        </w:rPr>
        <w:t xml:space="preserve">Savukārt </w:t>
      </w:r>
      <w:r w:rsidR="0070256D" w:rsidRPr="008C7792">
        <w:rPr>
          <w:sz w:val="28"/>
          <w:szCs w:val="28"/>
        </w:rPr>
        <w:t xml:space="preserve">Uzņēmumu ienākuma nodokļa likuma pārejas noteikumu 31.punktā noteikts, ka </w:t>
      </w:r>
      <w:r w:rsidRPr="008C7792">
        <w:rPr>
          <w:sz w:val="28"/>
          <w:szCs w:val="28"/>
        </w:rPr>
        <w:t xml:space="preserve">nodokļa maksātājs, kurš līdz 2017.gada 31.decembrim bija uzņēmumu ienākuma nodokļa maksātājs saskaņā ar likumu </w:t>
      </w:r>
      <w:r w:rsidR="009A210D" w:rsidRPr="008C7792">
        <w:rPr>
          <w:sz w:val="28"/>
          <w:szCs w:val="28"/>
        </w:rPr>
        <w:t>“</w:t>
      </w:r>
      <w:hyperlink r:id="rId13" w:tgtFrame="_blank" w:history="1">
        <w:r w:rsidRPr="008C7792">
          <w:rPr>
            <w:rStyle w:val="Hyperlink"/>
            <w:color w:val="auto"/>
            <w:sz w:val="28"/>
            <w:szCs w:val="28"/>
            <w:u w:val="none"/>
          </w:rPr>
          <w:t>Par uzņēmumu ienākuma nodokli</w:t>
        </w:r>
      </w:hyperlink>
      <w:r w:rsidR="009A210D" w:rsidRPr="008C7792">
        <w:rPr>
          <w:sz w:val="28"/>
          <w:szCs w:val="28"/>
        </w:rPr>
        <w:t>”</w:t>
      </w:r>
      <w:r w:rsidRPr="008C7792">
        <w:rPr>
          <w:sz w:val="28"/>
          <w:szCs w:val="28"/>
        </w:rPr>
        <w:t>, ir tiesīgs samazināt taksācijas perioda ar uzņēmumu ienākuma nodokli apliekamo bāzi par debitora parādiem, kas radušies līdz 2017</w:t>
      </w:r>
      <w:r w:rsidR="008C7792">
        <w:rPr>
          <w:sz w:val="28"/>
          <w:szCs w:val="28"/>
        </w:rPr>
        <w:t>.</w:t>
      </w:r>
      <w:r w:rsidRPr="008C7792">
        <w:rPr>
          <w:sz w:val="28"/>
          <w:szCs w:val="28"/>
        </w:rPr>
        <w:t>gada 31.decembrim un, sākot ar 2018. gada 1. janvāri:</w:t>
      </w:r>
    </w:p>
    <w:p w:rsidR="00F31F58" w:rsidRPr="008C7792" w:rsidRDefault="0062583F" w:rsidP="003C081B">
      <w:pPr>
        <w:pStyle w:val="tv213"/>
        <w:spacing w:before="0" w:beforeAutospacing="0" w:after="0" w:afterAutospacing="0"/>
        <w:ind w:firstLine="720"/>
        <w:jc w:val="both"/>
        <w:rPr>
          <w:sz w:val="28"/>
          <w:szCs w:val="28"/>
        </w:rPr>
      </w:pPr>
      <w:r w:rsidRPr="008C7792">
        <w:rPr>
          <w:sz w:val="28"/>
          <w:szCs w:val="28"/>
        </w:rPr>
        <w:t xml:space="preserve">1) tiek iekļauti zaudējumos (izdevumos), ja debitora parāds atbilst šā likuma </w:t>
      </w:r>
      <w:hyperlink r:id="rId14" w:anchor="p9" w:tgtFrame="_blank" w:history="1">
        <w:r w:rsidRPr="008C7792">
          <w:rPr>
            <w:rStyle w:val="Hyperlink"/>
            <w:color w:val="auto"/>
            <w:sz w:val="28"/>
            <w:szCs w:val="28"/>
            <w:u w:val="none"/>
          </w:rPr>
          <w:t>9.</w:t>
        </w:r>
      </w:hyperlink>
      <w:r w:rsidRPr="008C7792">
        <w:rPr>
          <w:sz w:val="28"/>
          <w:szCs w:val="28"/>
        </w:rPr>
        <w:t xml:space="preserve"> panta trešās daļas nosacījumiem, ievērojot šo pārejas noteikumu </w:t>
      </w:r>
      <w:hyperlink r:id="rId15" w:anchor="pn10" w:tgtFrame="_blank" w:history="1">
        <w:r w:rsidRPr="008C7792">
          <w:rPr>
            <w:rStyle w:val="Hyperlink"/>
            <w:color w:val="auto"/>
            <w:sz w:val="28"/>
            <w:szCs w:val="28"/>
            <w:u w:val="none"/>
          </w:rPr>
          <w:t>10.</w:t>
        </w:r>
      </w:hyperlink>
      <w:r w:rsidRPr="008C7792">
        <w:rPr>
          <w:sz w:val="28"/>
          <w:szCs w:val="28"/>
        </w:rPr>
        <w:t> punktu;</w:t>
      </w:r>
    </w:p>
    <w:p w:rsidR="0034710D" w:rsidRPr="008C7792" w:rsidRDefault="0062583F" w:rsidP="003C081B">
      <w:pPr>
        <w:pStyle w:val="tv213"/>
        <w:spacing w:before="0" w:beforeAutospacing="0" w:after="0" w:afterAutospacing="0"/>
        <w:ind w:firstLine="720"/>
        <w:jc w:val="both"/>
        <w:rPr>
          <w:sz w:val="28"/>
          <w:szCs w:val="28"/>
        </w:rPr>
      </w:pPr>
      <w:r w:rsidRPr="008C7792">
        <w:rPr>
          <w:sz w:val="28"/>
          <w:szCs w:val="28"/>
        </w:rPr>
        <w:t xml:space="preserve">2) tiek norakstīti no uzkrājuma nedrošajiem parādiem, kas izveidots līdz 2017.gada 31.decembrim un kas, sākot ar 2018.gada 1.janvāri, tiek uzskaitīts dalīti no citiem uzkrājumiem, ja debitora parāds netiek iekļauts peļņas vai zaudējumu aprēķina izdevumos un tas atbilst šā likuma </w:t>
      </w:r>
      <w:hyperlink r:id="rId16" w:anchor="p9" w:tgtFrame="_blank" w:history="1">
        <w:r w:rsidRPr="008C7792">
          <w:rPr>
            <w:rStyle w:val="Hyperlink"/>
            <w:color w:val="auto"/>
            <w:sz w:val="28"/>
            <w:szCs w:val="28"/>
            <w:u w:val="none"/>
          </w:rPr>
          <w:t>9.</w:t>
        </w:r>
      </w:hyperlink>
      <w:r w:rsidRPr="008C7792">
        <w:rPr>
          <w:sz w:val="28"/>
          <w:szCs w:val="28"/>
        </w:rPr>
        <w:t> panta trešās daļas nosacījumiem.</w:t>
      </w:r>
    </w:p>
    <w:p w:rsidR="003C081B" w:rsidRPr="008C7792" w:rsidRDefault="0062583F" w:rsidP="003C081B">
      <w:pPr>
        <w:pStyle w:val="tv213"/>
        <w:spacing w:before="0" w:beforeAutospacing="0" w:after="0" w:afterAutospacing="0"/>
        <w:ind w:firstLine="720"/>
        <w:jc w:val="both"/>
        <w:rPr>
          <w:sz w:val="28"/>
          <w:szCs w:val="28"/>
        </w:rPr>
      </w:pPr>
      <w:r w:rsidRPr="008C7792">
        <w:rPr>
          <w:sz w:val="28"/>
          <w:szCs w:val="28"/>
        </w:rPr>
        <w:t xml:space="preserve">Minēto pārejas noteikumu 32.punktā noteikts, ka piemērojot šo pārejas noteikumu </w:t>
      </w:r>
      <w:hyperlink r:id="rId17" w:anchor="pn31" w:tgtFrame="_blank" w:history="1">
        <w:r w:rsidRPr="008C7792">
          <w:rPr>
            <w:rStyle w:val="Hyperlink"/>
            <w:color w:val="auto"/>
            <w:sz w:val="28"/>
            <w:szCs w:val="28"/>
            <w:u w:val="none"/>
          </w:rPr>
          <w:t>31.</w:t>
        </w:r>
      </w:hyperlink>
      <w:r w:rsidRPr="008C7792">
        <w:rPr>
          <w:sz w:val="28"/>
          <w:szCs w:val="28"/>
        </w:rPr>
        <w:t>punktu, ar nodokli apliekamo bāzi samazina par debitora parāda summu, kas reizināta ar koeficientu 0,75.</w:t>
      </w:r>
    </w:p>
    <w:p w:rsidR="008C7792" w:rsidRDefault="0062583F" w:rsidP="008C7792">
      <w:pPr>
        <w:pStyle w:val="tv213"/>
        <w:spacing w:before="0" w:beforeAutospacing="0" w:after="0" w:afterAutospacing="0"/>
        <w:ind w:firstLine="720"/>
        <w:jc w:val="both"/>
        <w:rPr>
          <w:sz w:val="28"/>
          <w:szCs w:val="28"/>
        </w:rPr>
      </w:pPr>
      <w:r>
        <w:rPr>
          <w:sz w:val="28"/>
          <w:szCs w:val="28"/>
        </w:rPr>
        <w:t xml:space="preserve">Līdz ar to </w:t>
      </w:r>
      <w:r w:rsidRPr="008C7792">
        <w:rPr>
          <w:sz w:val="28"/>
          <w:szCs w:val="28"/>
        </w:rPr>
        <w:t xml:space="preserve">Uzņēmumu ienākumu nodokļa likuma 9.panta trešajā daļā noteiktie atbrīvojumi (tajā skaitā likuma 9.panta trešās daļas 10.punktā noteiktais atbrīvojums) nav piemērojami, </w:t>
      </w:r>
      <w:r>
        <w:rPr>
          <w:sz w:val="28"/>
          <w:szCs w:val="28"/>
        </w:rPr>
        <w:t xml:space="preserve">norakstot </w:t>
      </w:r>
      <w:r w:rsidRPr="008C7792">
        <w:rPr>
          <w:sz w:val="28"/>
          <w:szCs w:val="28"/>
        </w:rPr>
        <w:t>debitoru parādus, kas izveidojušies līdz 2017.gada 31.decembrim.</w:t>
      </w:r>
    </w:p>
    <w:p w:rsidR="008C7792" w:rsidRDefault="0062583F" w:rsidP="008C7792">
      <w:pPr>
        <w:pStyle w:val="tv213"/>
        <w:spacing w:before="0" w:beforeAutospacing="0" w:after="0" w:afterAutospacing="0"/>
        <w:ind w:firstLine="720"/>
        <w:jc w:val="both"/>
        <w:rPr>
          <w:sz w:val="28"/>
          <w:szCs w:val="28"/>
        </w:rPr>
      </w:pPr>
      <w:r>
        <w:rPr>
          <w:sz w:val="28"/>
          <w:szCs w:val="28"/>
        </w:rPr>
        <w:t>Iesniegumā minētajās abās konkrētajās tiesiskajās situācijā</w:t>
      </w:r>
      <w:r w:rsidR="0007419F">
        <w:rPr>
          <w:sz w:val="28"/>
          <w:szCs w:val="28"/>
        </w:rPr>
        <w:t>s</w:t>
      </w:r>
      <w:r>
        <w:rPr>
          <w:sz w:val="28"/>
          <w:szCs w:val="28"/>
        </w:rPr>
        <w:t xml:space="preserve">, kad debitora parādi ir izveidojušies līdz 2018.gada 1.janvārim, </w:t>
      </w:r>
      <w:r w:rsidR="00545074">
        <w:rPr>
          <w:sz w:val="28"/>
          <w:szCs w:val="28"/>
        </w:rPr>
        <w:t>pie šo debitoru parādu norakstīšanas 2018.gadā</w:t>
      </w:r>
      <w:r w:rsidR="00545074" w:rsidRPr="008C7792">
        <w:rPr>
          <w:sz w:val="28"/>
          <w:szCs w:val="28"/>
        </w:rPr>
        <w:t xml:space="preserve"> </w:t>
      </w:r>
      <w:r w:rsidRPr="008C7792">
        <w:rPr>
          <w:sz w:val="28"/>
          <w:szCs w:val="28"/>
        </w:rPr>
        <w:t xml:space="preserve">Uzņēmumu ienākumu nodokļa likuma 9.panta </w:t>
      </w:r>
      <w:r>
        <w:rPr>
          <w:sz w:val="28"/>
          <w:szCs w:val="28"/>
        </w:rPr>
        <w:t xml:space="preserve">nosacījumi nav jāpiemēro un ar </w:t>
      </w:r>
      <w:r w:rsidRPr="008C7792">
        <w:rPr>
          <w:sz w:val="28"/>
          <w:szCs w:val="28"/>
        </w:rPr>
        <w:t>uzņēmumu ienākuma nodokli apliekam</w:t>
      </w:r>
      <w:r>
        <w:rPr>
          <w:sz w:val="28"/>
          <w:szCs w:val="28"/>
        </w:rPr>
        <w:t>ā</w:t>
      </w:r>
      <w:r w:rsidRPr="008C7792">
        <w:rPr>
          <w:sz w:val="28"/>
          <w:szCs w:val="28"/>
        </w:rPr>
        <w:t xml:space="preserve"> bāz</w:t>
      </w:r>
      <w:r>
        <w:rPr>
          <w:sz w:val="28"/>
          <w:szCs w:val="28"/>
        </w:rPr>
        <w:t>e nav jāpalielina.</w:t>
      </w:r>
    </w:p>
    <w:p w:rsidR="00D30DB7" w:rsidRPr="008C7792" w:rsidRDefault="0062583F" w:rsidP="00D30DB7">
      <w:pPr>
        <w:pStyle w:val="tv213"/>
        <w:spacing w:before="0" w:beforeAutospacing="0" w:after="0" w:afterAutospacing="0"/>
        <w:ind w:firstLine="720"/>
        <w:jc w:val="both"/>
        <w:rPr>
          <w:sz w:val="28"/>
          <w:szCs w:val="28"/>
        </w:rPr>
      </w:pPr>
      <w:r>
        <w:rPr>
          <w:sz w:val="28"/>
          <w:szCs w:val="28"/>
        </w:rPr>
        <w:t xml:space="preserve">Savukārt </w:t>
      </w:r>
      <w:r w:rsidRPr="008C7792">
        <w:rPr>
          <w:sz w:val="28"/>
          <w:szCs w:val="28"/>
        </w:rPr>
        <w:t xml:space="preserve">Iesniedzējs </w:t>
      </w:r>
      <w:r>
        <w:rPr>
          <w:sz w:val="28"/>
          <w:szCs w:val="28"/>
        </w:rPr>
        <w:t>neietver</w:t>
      </w:r>
      <w:r w:rsidRPr="008C7792">
        <w:rPr>
          <w:sz w:val="28"/>
          <w:szCs w:val="28"/>
        </w:rPr>
        <w:t xml:space="preserve"> ar uzņēmumu ienākuma nodokli apliekam</w:t>
      </w:r>
      <w:r>
        <w:rPr>
          <w:sz w:val="28"/>
          <w:szCs w:val="28"/>
        </w:rPr>
        <w:t>ajā</w:t>
      </w:r>
      <w:r w:rsidRPr="008C7792">
        <w:rPr>
          <w:sz w:val="28"/>
          <w:szCs w:val="28"/>
        </w:rPr>
        <w:t xml:space="preserve"> bāz</w:t>
      </w:r>
      <w:r>
        <w:rPr>
          <w:sz w:val="28"/>
          <w:szCs w:val="28"/>
        </w:rPr>
        <w:t>ē</w:t>
      </w:r>
      <w:r w:rsidRPr="008C7792">
        <w:rPr>
          <w:sz w:val="28"/>
          <w:szCs w:val="28"/>
        </w:rPr>
        <w:t xml:space="preserve"> zaudējumos norakstīt</w:t>
      </w:r>
      <w:r>
        <w:rPr>
          <w:sz w:val="28"/>
          <w:szCs w:val="28"/>
        </w:rPr>
        <w:t>os</w:t>
      </w:r>
      <w:r w:rsidRPr="008C7792">
        <w:rPr>
          <w:sz w:val="28"/>
          <w:szCs w:val="28"/>
        </w:rPr>
        <w:t xml:space="preserve"> debitoru parād</w:t>
      </w:r>
      <w:r>
        <w:rPr>
          <w:sz w:val="28"/>
          <w:szCs w:val="28"/>
        </w:rPr>
        <w:t>us</w:t>
      </w:r>
      <w:r w:rsidRPr="008C7792">
        <w:rPr>
          <w:sz w:val="28"/>
          <w:szCs w:val="28"/>
        </w:rPr>
        <w:t xml:space="preserve">, kas veidojušies </w:t>
      </w:r>
      <w:r>
        <w:rPr>
          <w:sz w:val="28"/>
          <w:szCs w:val="28"/>
        </w:rPr>
        <w:t xml:space="preserve">sākot no </w:t>
      </w:r>
      <w:r w:rsidRPr="008C7792">
        <w:rPr>
          <w:sz w:val="28"/>
          <w:szCs w:val="28"/>
        </w:rPr>
        <w:t>201</w:t>
      </w:r>
      <w:r>
        <w:rPr>
          <w:sz w:val="28"/>
          <w:szCs w:val="28"/>
        </w:rPr>
        <w:t>8</w:t>
      </w:r>
      <w:r w:rsidRPr="008C7792">
        <w:rPr>
          <w:sz w:val="28"/>
          <w:szCs w:val="28"/>
        </w:rPr>
        <w:t>.gada</w:t>
      </w:r>
      <w:r>
        <w:rPr>
          <w:sz w:val="28"/>
          <w:szCs w:val="28"/>
        </w:rPr>
        <w:t>1.janvāra</w:t>
      </w:r>
      <w:r w:rsidRPr="008C7792">
        <w:rPr>
          <w:sz w:val="28"/>
          <w:szCs w:val="28"/>
        </w:rPr>
        <w:t>, ja tie atbilst Uzņēmumu ienākuma nodokļa likuma 9.panta trešās daļas nosacījumiem.</w:t>
      </w:r>
    </w:p>
    <w:p w:rsidR="00114569" w:rsidRPr="008C7792" w:rsidRDefault="00114569" w:rsidP="00114569">
      <w:pPr>
        <w:pStyle w:val="tv213"/>
        <w:spacing w:before="0" w:beforeAutospacing="0" w:after="0" w:afterAutospacing="0"/>
        <w:ind w:firstLine="600"/>
        <w:jc w:val="both"/>
        <w:rPr>
          <w:sz w:val="28"/>
          <w:szCs w:val="28"/>
        </w:rPr>
      </w:pPr>
    </w:p>
    <w:p w:rsidR="00EA3FDD" w:rsidRPr="003759B0" w:rsidRDefault="0062583F" w:rsidP="0095030A">
      <w:pPr>
        <w:spacing w:after="0" w:line="240" w:lineRule="auto"/>
        <w:ind w:firstLine="720"/>
        <w:jc w:val="both"/>
        <w:rPr>
          <w:rFonts w:ascii="Times New Roman" w:eastAsia="Times New Roman" w:hAnsi="Times New Roman"/>
          <w:color w:val="000000" w:themeColor="text1"/>
          <w:sz w:val="28"/>
          <w:szCs w:val="28"/>
          <w:lang w:val="lv-LV"/>
        </w:rPr>
      </w:pPr>
      <w:r w:rsidRPr="008C7792">
        <w:rPr>
          <w:rFonts w:ascii="Times New Roman" w:hAnsi="Times New Roman"/>
          <w:sz w:val="28"/>
          <w:szCs w:val="28"/>
          <w:lang w:val="lv-LV"/>
        </w:rPr>
        <w:t xml:space="preserve">Sniedzot uzziņu, izmantotas šāda tiesību normas: </w:t>
      </w:r>
      <w:r w:rsidR="00226F23" w:rsidRPr="008C7792">
        <w:rPr>
          <w:rFonts w:ascii="Times New Roman" w:hAnsi="Times New Roman"/>
          <w:sz w:val="28"/>
          <w:szCs w:val="28"/>
          <w:lang w:val="lv-LV"/>
        </w:rPr>
        <w:t xml:space="preserve">Uzņēmumu ienākuma nodokļa likuma </w:t>
      </w:r>
      <w:r w:rsidR="00B200A5" w:rsidRPr="008C7792">
        <w:rPr>
          <w:rFonts w:ascii="Times New Roman" w:hAnsi="Times New Roman"/>
          <w:sz w:val="28"/>
          <w:szCs w:val="28"/>
          <w:lang w:val="lv-LV"/>
        </w:rPr>
        <w:t>4</w:t>
      </w:r>
      <w:r w:rsidR="005345E9" w:rsidRPr="008C7792">
        <w:rPr>
          <w:rFonts w:ascii="Times New Roman" w:hAnsi="Times New Roman"/>
          <w:sz w:val="28"/>
          <w:szCs w:val="28"/>
          <w:lang w:val="lv-LV"/>
        </w:rPr>
        <w:t xml:space="preserve">. </w:t>
      </w:r>
      <w:r w:rsidR="00B200A5" w:rsidRPr="008C7792">
        <w:rPr>
          <w:rFonts w:ascii="Times New Roman" w:hAnsi="Times New Roman"/>
          <w:sz w:val="28"/>
          <w:szCs w:val="28"/>
          <w:lang w:val="lv-LV"/>
        </w:rPr>
        <w:t xml:space="preserve">panta </w:t>
      </w:r>
      <w:r w:rsidR="00B200A5" w:rsidRPr="008C7792">
        <w:rPr>
          <w:rFonts w:ascii="Times New Roman" w:hAnsi="Times New Roman"/>
          <w:bCs/>
          <w:sz w:val="28"/>
          <w:szCs w:val="28"/>
          <w:lang w:val="lv-LV"/>
        </w:rPr>
        <w:t>otrās daļas 2.punkta b)apakšpunkts,</w:t>
      </w:r>
      <w:r w:rsidR="00B200A5" w:rsidRPr="008C7792">
        <w:rPr>
          <w:bCs/>
          <w:sz w:val="28"/>
          <w:szCs w:val="28"/>
          <w:lang w:val="lv-LV"/>
        </w:rPr>
        <w:t xml:space="preserve"> </w:t>
      </w:r>
      <w:r w:rsidR="006E2EDC" w:rsidRPr="008C7792">
        <w:rPr>
          <w:rFonts w:ascii="Times New Roman" w:hAnsi="Times New Roman"/>
          <w:sz w:val="28"/>
          <w:szCs w:val="28"/>
          <w:lang w:val="lv-LV"/>
        </w:rPr>
        <w:t xml:space="preserve"> </w:t>
      </w:r>
      <w:r w:rsidR="00B66056" w:rsidRPr="008C7792">
        <w:rPr>
          <w:rFonts w:ascii="Times New Roman" w:hAnsi="Times New Roman"/>
          <w:sz w:val="28"/>
          <w:szCs w:val="28"/>
          <w:lang w:val="lv-LV"/>
        </w:rPr>
        <w:t>9.panta pirmā</w:t>
      </w:r>
      <w:r w:rsidR="00B200A5" w:rsidRPr="008C7792">
        <w:rPr>
          <w:rFonts w:ascii="Times New Roman" w:hAnsi="Times New Roman"/>
          <w:sz w:val="28"/>
          <w:szCs w:val="28"/>
          <w:lang w:val="lv-LV"/>
        </w:rPr>
        <w:t xml:space="preserve">s daļas </w:t>
      </w:r>
      <w:r w:rsidR="00B200A5">
        <w:rPr>
          <w:rFonts w:ascii="Times New Roman" w:hAnsi="Times New Roman"/>
          <w:color w:val="000000" w:themeColor="text1"/>
          <w:sz w:val="28"/>
          <w:szCs w:val="28"/>
          <w:lang w:val="lv-LV"/>
        </w:rPr>
        <w:t>2.punkts</w:t>
      </w:r>
      <w:r w:rsidR="00B66056" w:rsidRPr="003759B0">
        <w:rPr>
          <w:rFonts w:ascii="Times New Roman" w:hAnsi="Times New Roman"/>
          <w:color w:val="000000" w:themeColor="text1"/>
          <w:sz w:val="28"/>
          <w:szCs w:val="28"/>
          <w:lang w:val="lv-LV"/>
        </w:rPr>
        <w:t xml:space="preserve"> un trešā daļa</w:t>
      </w:r>
      <w:r w:rsidR="00B200A5">
        <w:rPr>
          <w:rFonts w:ascii="Times New Roman" w:hAnsi="Times New Roman"/>
          <w:color w:val="000000" w:themeColor="text1"/>
          <w:sz w:val="28"/>
          <w:szCs w:val="28"/>
          <w:lang w:val="lv-LV"/>
        </w:rPr>
        <w:t xml:space="preserve">, </w:t>
      </w:r>
      <w:r w:rsidR="00B66056" w:rsidRPr="003759B0">
        <w:rPr>
          <w:rFonts w:ascii="Times New Roman" w:hAnsi="Times New Roman"/>
          <w:color w:val="000000" w:themeColor="text1"/>
          <w:sz w:val="28"/>
          <w:szCs w:val="28"/>
          <w:lang w:val="lv-LV"/>
        </w:rPr>
        <w:t xml:space="preserve"> </w:t>
      </w:r>
      <w:r w:rsidR="00B200A5">
        <w:rPr>
          <w:rFonts w:ascii="Times New Roman" w:hAnsi="Times New Roman"/>
          <w:color w:val="000000" w:themeColor="text1"/>
          <w:sz w:val="28"/>
          <w:szCs w:val="28"/>
          <w:lang w:val="lv-LV"/>
        </w:rPr>
        <w:t>p</w:t>
      </w:r>
      <w:r w:rsidR="00B66056" w:rsidRPr="003759B0">
        <w:rPr>
          <w:rFonts w:ascii="Times New Roman" w:hAnsi="Times New Roman"/>
          <w:color w:val="000000" w:themeColor="text1"/>
          <w:sz w:val="28"/>
          <w:szCs w:val="28"/>
          <w:lang w:val="lv-LV"/>
        </w:rPr>
        <w:t>ārejas noteikumu 31.</w:t>
      </w:r>
      <w:r w:rsidR="000F0E11">
        <w:rPr>
          <w:rFonts w:ascii="Times New Roman" w:hAnsi="Times New Roman"/>
          <w:color w:val="000000" w:themeColor="text1"/>
          <w:sz w:val="28"/>
          <w:szCs w:val="28"/>
          <w:lang w:val="lv-LV"/>
        </w:rPr>
        <w:t>, 32.</w:t>
      </w:r>
      <w:r w:rsidR="00B66056" w:rsidRPr="003759B0">
        <w:rPr>
          <w:rFonts w:ascii="Times New Roman" w:hAnsi="Times New Roman"/>
          <w:color w:val="000000" w:themeColor="text1"/>
          <w:sz w:val="28"/>
          <w:szCs w:val="28"/>
          <w:lang w:val="lv-LV"/>
        </w:rPr>
        <w:t>punkt</w:t>
      </w:r>
      <w:r w:rsidR="006E2EDC">
        <w:rPr>
          <w:rFonts w:ascii="Times New Roman" w:hAnsi="Times New Roman"/>
          <w:color w:val="000000" w:themeColor="text1"/>
          <w:sz w:val="28"/>
          <w:szCs w:val="28"/>
          <w:lang w:val="lv-LV"/>
        </w:rPr>
        <w:t>i</w:t>
      </w:r>
      <w:r w:rsidR="00D64CAF" w:rsidRPr="003759B0">
        <w:rPr>
          <w:rFonts w:ascii="Times New Roman" w:hAnsi="Times New Roman"/>
          <w:color w:val="000000" w:themeColor="text1"/>
          <w:sz w:val="28"/>
          <w:szCs w:val="28"/>
          <w:lang w:val="lv-LV"/>
        </w:rPr>
        <w:t>.</w:t>
      </w:r>
    </w:p>
    <w:p w:rsidR="00607ECA" w:rsidRPr="00F976E7" w:rsidRDefault="0062583F" w:rsidP="00E30739">
      <w:pPr>
        <w:spacing w:after="0" w:line="240" w:lineRule="auto"/>
        <w:ind w:firstLine="720"/>
        <w:jc w:val="both"/>
        <w:rPr>
          <w:rFonts w:ascii="Times New Roman" w:hAnsi="Times New Roman"/>
          <w:sz w:val="28"/>
          <w:szCs w:val="28"/>
          <w:lang w:val="lv-LV"/>
        </w:rPr>
      </w:pPr>
      <w:r w:rsidRPr="003759B0">
        <w:rPr>
          <w:rFonts w:ascii="Times New Roman" w:hAnsi="Times New Roman"/>
          <w:color w:val="000000" w:themeColor="text1"/>
          <w:sz w:val="28"/>
          <w:szCs w:val="28"/>
          <w:lang w:val="lv-LV"/>
        </w:rPr>
        <w:t xml:space="preserve">Atbilstoši Administratīvā procesa likuma 101.panta ceturtajai daļai uzziņu var apstrīdēt augstākā iestādē. Ja augstākas iestādes nav vai tā ir Ministru kabinets, tad uzziņa nav apstrīdama. Tā nav pārsūdzama tiesā. Saskaņā ar Administratīvā procesa likuma 1.panta otro daļu augstāka iestāde ir tiesību subjekts, tā struktūrvienība vai amatpersona, kas hierarhiskā kārtībā var dot rīkojumu iestādei vai atcelt tās lēmumu. Ņemot vērā to, ka Valsts ieņēmumu dienestam attiecībā uz uzziņu apstrīdēšanu nav </w:t>
      </w:r>
      <w:r w:rsidRPr="003759B0">
        <w:rPr>
          <w:rFonts w:ascii="Times New Roman" w:hAnsi="Times New Roman"/>
          <w:color w:val="000000" w:themeColor="text1"/>
          <w:sz w:val="28"/>
          <w:szCs w:val="28"/>
          <w:lang w:val="lv-LV"/>
        </w:rPr>
        <w:lastRenderedPageBreak/>
        <w:t>augstākas iestādes, šī uzziņa nav apstrīdama un pārsūdzama.</w:t>
      </w:r>
      <w:r w:rsidRPr="00F976E7">
        <w:rPr>
          <w:rFonts w:ascii="Times New Roman" w:hAnsi="Times New Roman"/>
          <w:sz w:val="28"/>
          <w:szCs w:val="28"/>
          <w:lang w:val="lv-LV"/>
        </w:rPr>
        <w:tab/>
      </w:r>
    </w:p>
    <w:p w:rsidR="00B1523F" w:rsidRPr="00F976E7" w:rsidRDefault="00B1523F" w:rsidP="006E0B6F">
      <w:pPr>
        <w:widowControl/>
        <w:spacing w:after="0" w:line="240" w:lineRule="auto"/>
        <w:jc w:val="both"/>
        <w:rPr>
          <w:rFonts w:ascii="Times New Roman" w:eastAsia="Times New Roman" w:hAnsi="Times New Roman"/>
          <w:sz w:val="28"/>
          <w:szCs w:val="28"/>
          <w:lang w:val="lv-LV" w:eastAsia="lv-LV"/>
        </w:rPr>
      </w:pPr>
    </w:p>
    <w:p w:rsidR="00D90201" w:rsidRDefault="00D90201" w:rsidP="006E0B6F">
      <w:pPr>
        <w:widowControl/>
        <w:spacing w:after="0" w:line="240" w:lineRule="auto"/>
        <w:rPr>
          <w:rFonts w:ascii="Times New Roman" w:eastAsia="Times New Roman" w:hAnsi="Times New Roman"/>
          <w:sz w:val="28"/>
          <w:szCs w:val="28"/>
          <w:lang w:val="lv-LV"/>
        </w:rPr>
      </w:pPr>
    </w:p>
    <w:p w:rsidR="006E0B6F" w:rsidRPr="00F976E7" w:rsidRDefault="0062583F" w:rsidP="006E0B6F">
      <w:pPr>
        <w:widowControl/>
        <w:spacing w:after="0" w:line="240" w:lineRule="auto"/>
        <w:rPr>
          <w:rFonts w:ascii="Times New Roman" w:eastAsia="Times New Roman" w:hAnsi="Times New Roman"/>
          <w:sz w:val="28"/>
          <w:szCs w:val="28"/>
          <w:lang w:val="lv-LV"/>
        </w:rPr>
      </w:pPr>
      <w:r w:rsidRPr="00F976E7">
        <w:rPr>
          <w:rFonts w:ascii="Times New Roman" w:eastAsia="Times New Roman" w:hAnsi="Times New Roman"/>
          <w:sz w:val="28"/>
          <w:szCs w:val="28"/>
          <w:lang w:val="lv-LV"/>
        </w:rPr>
        <w:t>Ģenerāldirektor</w:t>
      </w:r>
      <w:r w:rsidR="00657A4C">
        <w:rPr>
          <w:rFonts w:ascii="Times New Roman" w:eastAsia="Times New Roman" w:hAnsi="Times New Roman"/>
          <w:sz w:val="28"/>
          <w:szCs w:val="28"/>
          <w:lang w:val="lv-LV"/>
        </w:rPr>
        <w:t>a p.i.</w:t>
      </w:r>
      <w:r w:rsidRPr="00F976E7">
        <w:rPr>
          <w:rFonts w:ascii="Times New Roman" w:eastAsia="Times New Roman" w:hAnsi="Times New Roman"/>
          <w:sz w:val="28"/>
          <w:szCs w:val="28"/>
          <w:lang w:val="lv-LV"/>
        </w:rPr>
        <w:t xml:space="preserve"> </w:t>
      </w:r>
      <w:r w:rsidRPr="00F976E7">
        <w:rPr>
          <w:rFonts w:ascii="Times New Roman" w:eastAsia="Times New Roman" w:hAnsi="Times New Roman"/>
          <w:sz w:val="28"/>
          <w:szCs w:val="28"/>
          <w:lang w:val="lv-LV"/>
        </w:rPr>
        <w:tab/>
        <w:t xml:space="preserve">                       </w:t>
      </w:r>
      <w:r w:rsidRPr="00F976E7">
        <w:rPr>
          <w:rFonts w:ascii="Times New Roman" w:eastAsia="Times New Roman" w:hAnsi="Times New Roman"/>
          <w:sz w:val="28"/>
          <w:szCs w:val="28"/>
          <w:lang w:val="lv-LV"/>
        </w:rPr>
        <w:tab/>
      </w:r>
      <w:r w:rsidRPr="00F976E7">
        <w:rPr>
          <w:rFonts w:ascii="Times New Roman" w:eastAsia="Times New Roman" w:hAnsi="Times New Roman"/>
          <w:sz w:val="28"/>
          <w:szCs w:val="28"/>
          <w:lang w:val="lv-LV"/>
        </w:rPr>
        <w:tab/>
      </w:r>
      <w:r w:rsidRPr="00F976E7">
        <w:rPr>
          <w:rFonts w:ascii="Times New Roman" w:eastAsia="Times New Roman" w:hAnsi="Times New Roman"/>
          <w:sz w:val="28"/>
          <w:szCs w:val="28"/>
          <w:lang w:val="lv-LV"/>
        </w:rPr>
        <w:tab/>
      </w:r>
      <w:r w:rsidRPr="00F976E7">
        <w:rPr>
          <w:rFonts w:ascii="Times New Roman" w:eastAsia="Times New Roman" w:hAnsi="Times New Roman"/>
          <w:sz w:val="28"/>
          <w:szCs w:val="28"/>
          <w:lang w:val="lv-LV"/>
        </w:rPr>
        <w:tab/>
        <w:t xml:space="preserve">       </w:t>
      </w:r>
      <w:r w:rsidR="00657A4C">
        <w:rPr>
          <w:rFonts w:ascii="Times New Roman" w:eastAsia="Times New Roman" w:hAnsi="Times New Roman"/>
          <w:sz w:val="28"/>
          <w:szCs w:val="28"/>
          <w:lang w:val="lv-LV"/>
        </w:rPr>
        <w:t>D.Pel</w:t>
      </w:r>
      <w:r w:rsidR="002F43B8">
        <w:rPr>
          <w:rFonts w:ascii="Times New Roman" w:eastAsia="Times New Roman" w:hAnsi="Times New Roman"/>
          <w:sz w:val="28"/>
          <w:szCs w:val="28"/>
          <w:lang w:val="lv-LV"/>
        </w:rPr>
        <w:t>ē</w:t>
      </w:r>
      <w:r w:rsidR="00657A4C">
        <w:rPr>
          <w:rFonts w:ascii="Times New Roman" w:eastAsia="Times New Roman" w:hAnsi="Times New Roman"/>
          <w:sz w:val="28"/>
          <w:szCs w:val="28"/>
          <w:lang w:val="lv-LV"/>
        </w:rPr>
        <w:t>kā</w:t>
      </w:r>
    </w:p>
    <w:p w:rsidR="006857FD" w:rsidRDefault="006857FD" w:rsidP="006E0B6F">
      <w:pPr>
        <w:widowControl/>
        <w:spacing w:after="0" w:line="240" w:lineRule="auto"/>
        <w:rPr>
          <w:rFonts w:ascii="Times New Roman" w:eastAsia="Times New Roman" w:hAnsi="Times New Roman"/>
          <w:sz w:val="28"/>
          <w:szCs w:val="28"/>
          <w:lang w:val="lv-LV" w:eastAsia="lv-LV"/>
        </w:rPr>
      </w:pPr>
    </w:p>
    <w:p w:rsidR="007A50F5" w:rsidRPr="00F976E7" w:rsidRDefault="007A50F5" w:rsidP="006E0B6F">
      <w:pPr>
        <w:widowControl/>
        <w:spacing w:after="0" w:line="240" w:lineRule="auto"/>
        <w:rPr>
          <w:rFonts w:ascii="Times New Roman" w:eastAsia="Times New Roman" w:hAnsi="Times New Roman"/>
          <w:sz w:val="28"/>
          <w:szCs w:val="28"/>
          <w:lang w:val="lv-LV" w:eastAsia="lv-LV"/>
        </w:rPr>
      </w:pPr>
    </w:p>
    <w:p w:rsidR="006E0B6F" w:rsidRPr="00F976E7" w:rsidRDefault="0062583F" w:rsidP="006E0B6F">
      <w:pPr>
        <w:widowControl/>
        <w:spacing w:after="0" w:line="240" w:lineRule="auto"/>
        <w:jc w:val="both"/>
        <w:rPr>
          <w:rFonts w:ascii="Times New Roman" w:eastAsia="Times New Roman" w:hAnsi="Times New Roman"/>
          <w:caps/>
          <w:sz w:val="28"/>
          <w:szCs w:val="28"/>
          <w:lang w:val="lv-LV" w:eastAsia="lv-LV"/>
        </w:rPr>
      </w:pPr>
      <w:r w:rsidRPr="00F976E7">
        <w:rPr>
          <w:rFonts w:ascii="Times New Roman" w:eastAsia="Times New Roman" w:hAnsi="Times New Roman"/>
          <w:caps/>
          <w:sz w:val="28"/>
          <w:szCs w:val="28"/>
          <w:lang w:val="lv-LV" w:eastAsia="lv-LV"/>
        </w:rPr>
        <w:t>Šis dokuments ir elektroniski parakstīts ar drošu elektronisko parakstu un satur laika zīmogu</w:t>
      </w:r>
    </w:p>
    <w:p w:rsidR="001806E9" w:rsidRDefault="001806E9" w:rsidP="006E0B6F">
      <w:pPr>
        <w:widowControl/>
        <w:spacing w:after="0" w:line="240" w:lineRule="auto"/>
        <w:ind w:firstLine="720"/>
        <w:jc w:val="both"/>
        <w:rPr>
          <w:rFonts w:ascii="Times New Roman" w:eastAsia="Times New Roman" w:hAnsi="Times New Roman"/>
          <w:sz w:val="28"/>
          <w:szCs w:val="28"/>
          <w:lang w:val="lv-LV" w:eastAsia="lv-LV"/>
        </w:rPr>
      </w:pPr>
    </w:p>
    <w:p w:rsidR="00365E8C" w:rsidRDefault="00365E8C" w:rsidP="006E0B6F">
      <w:pPr>
        <w:widowControl/>
        <w:spacing w:after="0" w:line="240" w:lineRule="auto"/>
        <w:ind w:firstLine="720"/>
        <w:jc w:val="both"/>
        <w:rPr>
          <w:rFonts w:ascii="Times New Roman" w:eastAsia="Times New Roman" w:hAnsi="Times New Roman"/>
          <w:sz w:val="28"/>
          <w:szCs w:val="28"/>
          <w:lang w:val="lv-LV" w:eastAsia="lv-LV"/>
        </w:rPr>
      </w:pPr>
    </w:p>
    <w:p w:rsidR="007A50F5" w:rsidRDefault="007A50F5" w:rsidP="006E0B6F">
      <w:pPr>
        <w:widowControl/>
        <w:spacing w:after="0" w:line="240" w:lineRule="auto"/>
        <w:ind w:firstLine="720"/>
        <w:jc w:val="both"/>
        <w:rPr>
          <w:rFonts w:ascii="Times New Roman" w:eastAsia="Times New Roman" w:hAnsi="Times New Roman"/>
          <w:sz w:val="28"/>
          <w:szCs w:val="28"/>
          <w:lang w:val="lv-LV" w:eastAsia="lv-LV"/>
        </w:rPr>
      </w:pPr>
    </w:p>
    <w:p w:rsidR="007A50F5" w:rsidRDefault="007A50F5" w:rsidP="006E0B6F">
      <w:pPr>
        <w:widowControl/>
        <w:spacing w:after="0" w:line="240" w:lineRule="auto"/>
        <w:ind w:firstLine="720"/>
        <w:jc w:val="both"/>
        <w:rPr>
          <w:rFonts w:ascii="Times New Roman" w:eastAsia="Times New Roman" w:hAnsi="Times New Roman"/>
          <w:sz w:val="28"/>
          <w:szCs w:val="28"/>
          <w:lang w:val="lv-LV" w:eastAsia="lv-LV"/>
        </w:rPr>
      </w:pPr>
      <w:bookmarkStart w:id="0" w:name="_GoBack"/>
      <w:bookmarkEnd w:id="0"/>
    </w:p>
    <w:sectPr w:rsidR="007A50F5" w:rsidSect="00CD4606">
      <w:headerReference w:type="default" r:id="rId18"/>
      <w:headerReference w:type="first" r:id="rId19"/>
      <w:type w:val="continuous"/>
      <w:pgSz w:w="11907" w:h="16840" w:code="9"/>
      <w:pgMar w:top="1134" w:right="851" w:bottom="993"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A3E" w:rsidRDefault="00784A3E">
      <w:pPr>
        <w:spacing w:after="0" w:line="240" w:lineRule="auto"/>
      </w:pPr>
      <w:r>
        <w:separator/>
      </w:r>
    </w:p>
  </w:endnote>
  <w:endnote w:type="continuationSeparator" w:id="0">
    <w:p w:rsidR="00784A3E" w:rsidRDefault="00784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A3E" w:rsidRDefault="00784A3E">
      <w:pPr>
        <w:spacing w:after="0" w:line="240" w:lineRule="auto"/>
      </w:pPr>
      <w:r>
        <w:separator/>
      </w:r>
    </w:p>
  </w:footnote>
  <w:footnote w:type="continuationSeparator" w:id="0">
    <w:p w:rsidR="00784A3E" w:rsidRDefault="00784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F7C" w:rsidRPr="00DB5A23" w:rsidRDefault="0062583F" w:rsidP="00DB5A23">
    <w:pPr>
      <w:pStyle w:val="Header"/>
      <w:jc w:val="center"/>
      <w:rPr>
        <w:rFonts w:ascii="Times New Roman" w:hAnsi="Times New Roman"/>
        <w:sz w:val="24"/>
        <w:szCs w:val="24"/>
      </w:rPr>
    </w:pPr>
    <w:r w:rsidRPr="00DB5A23">
      <w:rPr>
        <w:rFonts w:ascii="Times New Roman" w:hAnsi="Times New Roman"/>
        <w:sz w:val="24"/>
        <w:szCs w:val="24"/>
      </w:rPr>
      <w:fldChar w:fldCharType="begin"/>
    </w:r>
    <w:r w:rsidRPr="00DB5A23">
      <w:rPr>
        <w:rFonts w:ascii="Times New Roman" w:hAnsi="Times New Roman"/>
        <w:sz w:val="24"/>
        <w:szCs w:val="24"/>
      </w:rPr>
      <w:instrText xml:space="preserve"> PAGE   \* MERGEFORMAT </w:instrText>
    </w:r>
    <w:r w:rsidRPr="00DB5A23">
      <w:rPr>
        <w:rFonts w:ascii="Times New Roman" w:hAnsi="Times New Roman"/>
        <w:sz w:val="24"/>
        <w:szCs w:val="24"/>
      </w:rPr>
      <w:fldChar w:fldCharType="separate"/>
    </w:r>
    <w:r w:rsidR="00F91E11">
      <w:rPr>
        <w:rFonts w:ascii="Times New Roman" w:hAnsi="Times New Roman"/>
        <w:noProof/>
        <w:sz w:val="24"/>
        <w:szCs w:val="24"/>
      </w:rPr>
      <w:t>4</w:t>
    </w:r>
    <w:r w:rsidRPr="00DB5A23">
      <w:rPr>
        <w:rFonts w:ascii="Times New Roman" w:hAnsi="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F7C" w:rsidRDefault="0062583F" w:rsidP="00032C3E">
    <w:pPr>
      <w:pStyle w:val="Header"/>
      <w:rPr>
        <w:rFonts w:ascii="Times New Roman" w:hAnsi="Times New Roman"/>
      </w:rPr>
    </w:pPr>
    <w:r>
      <w:rPr>
        <w:noProof/>
        <w:lang w:val="lv-LV" w:eastAsia="lv-LV"/>
      </w:rPr>
      <mc:AlternateContent>
        <mc:Choice Requires="wps">
          <w:drawing>
            <wp:anchor distT="0" distB="0" distL="114300" distR="114300" simplePos="0" relativeHeight="251663360" behindDoc="0" locked="0" layoutInCell="1" allowOverlap="1">
              <wp:simplePos x="0" y="0"/>
              <wp:positionH relativeFrom="column">
                <wp:posOffset>4065270</wp:posOffset>
              </wp:positionH>
              <wp:positionV relativeFrom="paragraph">
                <wp:posOffset>-153670</wp:posOffset>
              </wp:positionV>
              <wp:extent cx="1864360" cy="1851406"/>
              <wp:effectExtent l="7620" t="8255" r="1397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1851406"/>
                      </a:xfrm>
                      <a:prstGeom prst="rect">
                        <a:avLst/>
                      </a:prstGeom>
                      <a:solidFill>
                        <a:srgbClr val="FFFFFF"/>
                      </a:solidFill>
                      <a:ln w="9525">
                        <a:solidFill>
                          <a:srgbClr val="FFFFFF"/>
                        </a:solidFill>
                        <a:miter lim="800000"/>
                        <a:headEnd/>
                        <a:tailEnd/>
                      </a:ln>
                    </wps:spPr>
                    <wps:txbx>
                      <w:txbxContent>
                        <w:p w:rsidR="00FD6F7C" w:rsidRPr="00587443" w:rsidRDefault="00FD6F7C" w:rsidP="00F54B3A">
                          <w:pPr>
                            <w:spacing w:after="0" w:line="240" w:lineRule="auto"/>
                            <w:rPr>
                              <w:rFonts w:ascii="Times New Roman" w:hAnsi="Times New Roman"/>
                              <w:sz w:val="24"/>
                              <w:szCs w:val="24"/>
                              <w:lang w:val="lv-LV"/>
                            </w:rPr>
                          </w:pPr>
                        </w:p>
                      </w:txbxContent>
                    </wps:txbx>
                    <wps:bodyPr rot="0" vert="horz" wrap="square"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2" o:spid="_x0000_s2049" type="#_x0000_t202" style="width:146.8pt;height:145.8pt;margin-top:-12.1pt;margin-left:320.1pt;mso-height-percent:200;mso-height-relative:margin;mso-width-percent:0;mso-width-relative:margin;mso-wrap-distance-bottom:0;mso-wrap-distance-left:9pt;mso-wrap-distance-right:9pt;mso-wrap-distance-top:0;mso-wrap-style:square;position:absolute;visibility:visible;v-text-anchor:top;z-index:251664384" strokecolor="white">
              <v:textbox style="mso-fit-shape-to-text:t">
                <w:txbxContent>
                  <w:p w:rsidR="00FD6F7C" w:rsidRPr="00587443" w:rsidP="00F54B3A" w14:paraId="14EC2A71" w14:textId="77777777">
                    <w:pPr>
                      <w:spacing w:after="0" w:line="240" w:lineRule="auto"/>
                      <w:rPr>
                        <w:rFonts w:ascii="Times New Roman" w:hAnsi="Times New Roman"/>
                        <w:sz w:val="24"/>
                        <w:szCs w:val="24"/>
                        <w:lang w:val="lv-LV"/>
                      </w:rPr>
                    </w:pPr>
                  </w:p>
                </w:txbxContent>
              </v:textbox>
            </v:shape>
          </w:pict>
        </mc:Fallback>
      </mc:AlternateContent>
    </w:r>
  </w:p>
  <w:p w:rsidR="00FD6F7C" w:rsidRDefault="00FD6F7C" w:rsidP="00032C3E">
    <w:pPr>
      <w:pStyle w:val="Header"/>
      <w:rPr>
        <w:rFonts w:ascii="Times New Roman" w:hAnsi="Times New Roman"/>
      </w:rPr>
    </w:pPr>
  </w:p>
  <w:p w:rsidR="00FD6F7C" w:rsidRDefault="00FD6F7C" w:rsidP="00032C3E">
    <w:pPr>
      <w:pStyle w:val="Header"/>
      <w:rPr>
        <w:rFonts w:ascii="Times New Roman" w:hAnsi="Times New Roman"/>
      </w:rPr>
    </w:pPr>
  </w:p>
  <w:p w:rsidR="00FD6F7C" w:rsidRDefault="00FD6F7C" w:rsidP="00032C3E">
    <w:pPr>
      <w:pStyle w:val="Header"/>
      <w:rPr>
        <w:rFonts w:ascii="Times New Roman" w:hAnsi="Times New Roman"/>
      </w:rPr>
    </w:pPr>
  </w:p>
  <w:p w:rsidR="00FD6F7C" w:rsidRDefault="00FD6F7C" w:rsidP="00032C3E">
    <w:pPr>
      <w:pStyle w:val="Header"/>
      <w:rPr>
        <w:rFonts w:ascii="Times New Roman" w:hAnsi="Times New Roman"/>
      </w:rPr>
    </w:pPr>
  </w:p>
  <w:p w:rsidR="00FD6F7C" w:rsidRDefault="00FD6F7C" w:rsidP="00032C3E">
    <w:pPr>
      <w:pStyle w:val="Header"/>
      <w:rPr>
        <w:rFonts w:ascii="Times New Roman" w:hAnsi="Times New Roman"/>
      </w:rPr>
    </w:pPr>
  </w:p>
  <w:p w:rsidR="00FD6F7C" w:rsidRDefault="00FD6F7C" w:rsidP="00032C3E">
    <w:pPr>
      <w:pStyle w:val="Header"/>
      <w:rPr>
        <w:rFonts w:ascii="Times New Roman" w:hAnsi="Times New Roman"/>
      </w:rPr>
    </w:pPr>
  </w:p>
  <w:p w:rsidR="00FD6F7C" w:rsidRDefault="00FD6F7C" w:rsidP="00032C3E">
    <w:pPr>
      <w:pStyle w:val="Header"/>
      <w:rPr>
        <w:rFonts w:ascii="Times New Roman" w:hAnsi="Times New Roman"/>
      </w:rPr>
    </w:pPr>
  </w:p>
  <w:p w:rsidR="00FD6F7C" w:rsidRDefault="00FD6F7C" w:rsidP="00032C3E">
    <w:pPr>
      <w:pStyle w:val="Header"/>
      <w:rPr>
        <w:rFonts w:ascii="Times New Roman" w:hAnsi="Times New Roman"/>
      </w:rPr>
    </w:pPr>
  </w:p>
  <w:p w:rsidR="00FD6F7C" w:rsidRDefault="00FD6F7C" w:rsidP="00032C3E">
    <w:pPr>
      <w:pStyle w:val="Header"/>
      <w:rPr>
        <w:rFonts w:ascii="Times New Roman" w:hAnsi="Times New Roman"/>
      </w:rPr>
    </w:pPr>
  </w:p>
  <w:p w:rsidR="00FD6F7C" w:rsidRPr="00815277" w:rsidRDefault="0062583F" w:rsidP="00032C3E">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0" t="0" r="0" b="0"/>
          <wp:wrapNone/>
          <wp:docPr id="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499733"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F7C" w:rsidRPr="00032C3E" w:rsidRDefault="0062583F" w:rsidP="00032C3E">
                          <w:pPr>
                            <w:spacing w:after="0" w:line="194" w:lineRule="exact"/>
                            <w:ind w:left="20" w:right="-45"/>
                            <w:jc w:val="center"/>
                            <w:rPr>
                              <w:rFonts w:ascii="Times New Roman" w:eastAsia="Times New Roman" w:hAnsi="Times New Roman"/>
                              <w:sz w:val="17"/>
                              <w:szCs w:val="17"/>
                              <w:lang w:val="pt-BR"/>
                            </w:rPr>
                          </w:pPr>
                          <w:r w:rsidRPr="00032C3E">
                            <w:rPr>
                              <w:rFonts w:ascii="Times New Roman" w:eastAsia="Times New Roman" w:hAnsi="Times New Roman"/>
                              <w:color w:val="231F20"/>
                              <w:sz w:val="17"/>
                              <w:szCs w:val="17"/>
                              <w:lang w:val="pt-BR"/>
                            </w:rPr>
                            <w:t>Talejas iela 1, Rīga, LV-1978, tālr. 67122689, e-pasts vid@vid.gov.lv, www.vid.gov.lv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43" o:spid="_x0000_s2050"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FD6F7C" w:rsidRPr="00032C3E" w:rsidP="00032C3E" w14:paraId="7D67D249" w14:textId="77777777">
                    <w:pPr>
                      <w:spacing w:after="0" w:line="194" w:lineRule="exact"/>
                      <w:ind w:left="20" w:right="-45"/>
                      <w:jc w:val="center"/>
                      <w:rPr>
                        <w:rFonts w:ascii="Times New Roman" w:eastAsia="Times New Roman" w:hAnsi="Times New Roman"/>
                        <w:sz w:val="17"/>
                        <w:szCs w:val="17"/>
                        <w:lang w:val="pt-BR"/>
                      </w:rPr>
                    </w:pPr>
                    <w:r w:rsidRPr="00032C3E">
                      <w:rPr>
                        <w:rFonts w:ascii="Times New Roman" w:eastAsia="Times New Roman" w:hAnsi="Times New Roman"/>
                        <w:color w:val="231F20"/>
                        <w:sz w:val="17"/>
                        <w:szCs w:val="17"/>
                        <w:lang w:val="pt-BR"/>
                      </w:rPr>
                      <w:t>Talejas iela 1, Rīga, LV-1978, tālr. 67122689, e-pasts vid@vid.gov.lv, www.vid.gov.lv</w:t>
                    </w:r>
                  </w:p>
                </w:txbxContent>
              </v:textbox>
            </v:shape>
          </w:pict>
        </mc:Fallback>
      </mc:AlternateContent>
    </w:r>
    <w:r>
      <w:rPr>
        <w:noProof/>
        <w:lang w:val="lv-LV"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group id="Group 41" o:spid="_x0000_s2051" style="width:346.25pt;height:0.1pt;margin-top:149.85pt;margin-left:145.7pt;mso-position-horizontal-relative:page;mso-position-vertical-relative:page;position:absolute;z-index:-251656192" coordorigin="2915,2998" coordsize="6926,2">
              <v:shape id="Freeform 42" o:spid="_x0000_s2052"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FD6F7C" w:rsidRDefault="00FD6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005972BE"/>
    <w:multiLevelType w:val="hybridMultilevel"/>
    <w:tmpl w:val="4E58F066"/>
    <w:lvl w:ilvl="0" w:tplc="F4C6E86E">
      <w:start w:val="1"/>
      <w:numFmt w:val="decimal"/>
      <w:lvlText w:val="%1)"/>
      <w:lvlJc w:val="left"/>
      <w:pPr>
        <w:ind w:left="1080" w:hanging="360"/>
      </w:pPr>
      <w:rPr>
        <w:rFonts w:hint="default"/>
      </w:rPr>
    </w:lvl>
    <w:lvl w:ilvl="1" w:tplc="48E87CCA" w:tentative="1">
      <w:start w:val="1"/>
      <w:numFmt w:val="lowerLetter"/>
      <w:lvlText w:val="%2."/>
      <w:lvlJc w:val="left"/>
      <w:pPr>
        <w:ind w:left="1800" w:hanging="360"/>
      </w:pPr>
    </w:lvl>
    <w:lvl w:ilvl="2" w:tplc="B454AE22" w:tentative="1">
      <w:start w:val="1"/>
      <w:numFmt w:val="lowerRoman"/>
      <w:lvlText w:val="%3."/>
      <w:lvlJc w:val="right"/>
      <w:pPr>
        <w:ind w:left="2520" w:hanging="180"/>
      </w:pPr>
    </w:lvl>
    <w:lvl w:ilvl="3" w:tplc="F3C68A4A" w:tentative="1">
      <w:start w:val="1"/>
      <w:numFmt w:val="decimal"/>
      <w:lvlText w:val="%4."/>
      <w:lvlJc w:val="left"/>
      <w:pPr>
        <w:ind w:left="3240" w:hanging="360"/>
      </w:pPr>
    </w:lvl>
    <w:lvl w:ilvl="4" w:tplc="D5FCB15C" w:tentative="1">
      <w:start w:val="1"/>
      <w:numFmt w:val="lowerLetter"/>
      <w:lvlText w:val="%5."/>
      <w:lvlJc w:val="left"/>
      <w:pPr>
        <w:ind w:left="3960" w:hanging="360"/>
      </w:pPr>
    </w:lvl>
    <w:lvl w:ilvl="5" w:tplc="B726C41E" w:tentative="1">
      <w:start w:val="1"/>
      <w:numFmt w:val="lowerRoman"/>
      <w:lvlText w:val="%6."/>
      <w:lvlJc w:val="right"/>
      <w:pPr>
        <w:ind w:left="4680" w:hanging="180"/>
      </w:pPr>
    </w:lvl>
    <w:lvl w:ilvl="6" w:tplc="38EE7C12" w:tentative="1">
      <w:start w:val="1"/>
      <w:numFmt w:val="decimal"/>
      <w:lvlText w:val="%7."/>
      <w:lvlJc w:val="left"/>
      <w:pPr>
        <w:ind w:left="5400" w:hanging="360"/>
      </w:pPr>
    </w:lvl>
    <w:lvl w:ilvl="7" w:tplc="4FA25F2A" w:tentative="1">
      <w:start w:val="1"/>
      <w:numFmt w:val="lowerLetter"/>
      <w:lvlText w:val="%8."/>
      <w:lvlJc w:val="left"/>
      <w:pPr>
        <w:ind w:left="6120" w:hanging="360"/>
      </w:pPr>
    </w:lvl>
    <w:lvl w:ilvl="8" w:tplc="21C4D650" w:tentative="1">
      <w:start w:val="1"/>
      <w:numFmt w:val="lowerRoman"/>
      <w:lvlText w:val="%9."/>
      <w:lvlJc w:val="right"/>
      <w:pPr>
        <w:ind w:left="6840" w:hanging="180"/>
      </w:pPr>
    </w:lvl>
  </w:abstractNum>
  <w:abstractNum w:abstractNumId="12" w15:restartNumberingAfterBreak="1">
    <w:nsid w:val="085E25B6"/>
    <w:multiLevelType w:val="hybridMultilevel"/>
    <w:tmpl w:val="00CA8AC6"/>
    <w:lvl w:ilvl="0" w:tplc="83C20A64">
      <w:start w:val="1"/>
      <w:numFmt w:val="decimal"/>
      <w:lvlText w:val="%1)"/>
      <w:lvlJc w:val="left"/>
      <w:pPr>
        <w:ind w:left="1129" w:hanging="420"/>
      </w:pPr>
      <w:rPr>
        <w:rFonts w:hint="default"/>
      </w:rPr>
    </w:lvl>
    <w:lvl w:ilvl="1" w:tplc="10FC06BC" w:tentative="1">
      <w:start w:val="1"/>
      <w:numFmt w:val="lowerLetter"/>
      <w:lvlText w:val="%2."/>
      <w:lvlJc w:val="left"/>
      <w:pPr>
        <w:ind w:left="1789" w:hanging="360"/>
      </w:pPr>
    </w:lvl>
    <w:lvl w:ilvl="2" w:tplc="C41880D2" w:tentative="1">
      <w:start w:val="1"/>
      <w:numFmt w:val="lowerRoman"/>
      <w:lvlText w:val="%3."/>
      <w:lvlJc w:val="right"/>
      <w:pPr>
        <w:ind w:left="2509" w:hanging="180"/>
      </w:pPr>
    </w:lvl>
    <w:lvl w:ilvl="3" w:tplc="8DB27168" w:tentative="1">
      <w:start w:val="1"/>
      <w:numFmt w:val="decimal"/>
      <w:lvlText w:val="%4."/>
      <w:lvlJc w:val="left"/>
      <w:pPr>
        <w:ind w:left="3229" w:hanging="360"/>
      </w:pPr>
    </w:lvl>
    <w:lvl w:ilvl="4" w:tplc="43DA8C5C" w:tentative="1">
      <w:start w:val="1"/>
      <w:numFmt w:val="lowerLetter"/>
      <w:lvlText w:val="%5."/>
      <w:lvlJc w:val="left"/>
      <w:pPr>
        <w:ind w:left="3949" w:hanging="360"/>
      </w:pPr>
    </w:lvl>
    <w:lvl w:ilvl="5" w:tplc="3CDE7D7A" w:tentative="1">
      <w:start w:val="1"/>
      <w:numFmt w:val="lowerRoman"/>
      <w:lvlText w:val="%6."/>
      <w:lvlJc w:val="right"/>
      <w:pPr>
        <w:ind w:left="4669" w:hanging="180"/>
      </w:pPr>
    </w:lvl>
    <w:lvl w:ilvl="6" w:tplc="3C32C220" w:tentative="1">
      <w:start w:val="1"/>
      <w:numFmt w:val="decimal"/>
      <w:lvlText w:val="%7."/>
      <w:lvlJc w:val="left"/>
      <w:pPr>
        <w:ind w:left="5389" w:hanging="360"/>
      </w:pPr>
    </w:lvl>
    <w:lvl w:ilvl="7" w:tplc="00869656" w:tentative="1">
      <w:start w:val="1"/>
      <w:numFmt w:val="lowerLetter"/>
      <w:lvlText w:val="%8."/>
      <w:lvlJc w:val="left"/>
      <w:pPr>
        <w:ind w:left="6109" w:hanging="360"/>
      </w:pPr>
    </w:lvl>
    <w:lvl w:ilvl="8" w:tplc="0FC45918" w:tentative="1">
      <w:start w:val="1"/>
      <w:numFmt w:val="lowerRoman"/>
      <w:lvlText w:val="%9."/>
      <w:lvlJc w:val="right"/>
      <w:pPr>
        <w:ind w:left="6829" w:hanging="180"/>
      </w:pPr>
    </w:lvl>
  </w:abstractNum>
  <w:abstractNum w:abstractNumId="13" w15:restartNumberingAfterBreak="1">
    <w:nsid w:val="14FE0BA6"/>
    <w:multiLevelType w:val="hybridMultilevel"/>
    <w:tmpl w:val="5F408D56"/>
    <w:lvl w:ilvl="0" w:tplc="D4D46A0A">
      <w:start w:val="1"/>
      <w:numFmt w:val="decimal"/>
      <w:lvlText w:val="%1."/>
      <w:lvlJc w:val="left"/>
      <w:pPr>
        <w:ind w:left="1069" w:hanging="360"/>
      </w:pPr>
      <w:rPr>
        <w:rFonts w:ascii="Times New Roman" w:hAnsi="Times New Roman" w:hint="default"/>
        <w:sz w:val="28"/>
      </w:rPr>
    </w:lvl>
    <w:lvl w:ilvl="1" w:tplc="9F889856" w:tentative="1">
      <w:start w:val="1"/>
      <w:numFmt w:val="lowerLetter"/>
      <w:lvlText w:val="%2."/>
      <w:lvlJc w:val="left"/>
      <w:pPr>
        <w:ind w:left="1789" w:hanging="360"/>
      </w:pPr>
    </w:lvl>
    <w:lvl w:ilvl="2" w:tplc="8CA88BF8" w:tentative="1">
      <w:start w:val="1"/>
      <w:numFmt w:val="lowerRoman"/>
      <w:lvlText w:val="%3."/>
      <w:lvlJc w:val="right"/>
      <w:pPr>
        <w:ind w:left="2509" w:hanging="180"/>
      </w:pPr>
    </w:lvl>
    <w:lvl w:ilvl="3" w:tplc="2C22818A" w:tentative="1">
      <w:start w:val="1"/>
      <w:numFmt w:val="decimal"/>
      <w:lvlText w:val="%4."/>
      <w:lvlJc w:val="left"/>
      <w:pPr>
        <w:ind w:left="3229" w:hanging="360"/>
      </w:pPr>
    </w:lvl>
    <w:lvl w:ilvl="4" w:tplc="2C622B50" w:tentative="1">
      <w:start w:val="1"/>
      <w:numFmt w:val="lowerLetter"/>
      <w:lvlText w:val="%5."/>
      <w:lvlJc w:val="left"/>
      <w:pPr>
        <w:ind w:left="3949" w:hanging="360"/>
      </w:pPr>
    </w:lvl>
    <w:lvl w:ilvl="5" w:tplc="E9A61BD0" w:tentative="1">
      <w:start w:val="1"/>
      <w:numFmt w:val="lowerRoman"/>
      <w:lvlText w:val="%6."/>
      <w:lvlJc w:val="right"/>
      <w:pPr>
        <w:ind w:left="4669" w:hanging="180"/>
      </w:pPr>
    </w:lvl>
    <w:lvl w:ilvl="6" w:tplc="4218FDA8" w:tentative="1">
      <w:start w:val="1"/>
      <w:numFmt w:val="decimal"/>
      <w:lvlText w:val="%7."/>
      <w:lvlJc w:val="left"/>
      <w:pPr>
        <w:ind w:left="5389" w:hanging="360"/>
      </w:pPr>
    </w:lvl>
    <w:lvl w:ilvl="7" w:tplc="BD90E8C4" w:tentative="1">
      <w:start w:val="1"/>
      <w:numFmt w:val="lowerLetter"/>
      <w:lvlText w:val="%8."/>
      <w:lvlJc w:val="left"/>
      <w:pPr>
        <w:ind w:left="6109" w:hanging="360"/>
      </w:pPr>
    </w:lvl>
    <w:lvl w:ilvl="8" w:tplc="63587D70" w:tentative="1">
      <w:start w:val="1"/>
      <w:numFmt w:val="lowerRoman"/>
      <w:lvlText w:val="%9."/>
      <w:lvlJc w:val="right"/>
      <w:pPr>
        <w:ind w:left="6829" w:hanging="180"/>
      </w:pPr>
    </w:lvl>
  </w:abstractNum>
  <w:abstractNum w:abstractNumId="14" w15:restartNumberingAfterBreak="1">
    <w:nsid w:val="166B3432"/>
    <w:multiLevelType w:val="hybridMultilevel"/>
    <w:tmpl w:val="A29E2614"/>
    <w:lvl w:ilvl="0" w:tplc="FC12FE4C">
      <w:start w:val="1"/>
      <w:numFmt w:val="decimal"/>
      <w:lvlText w:val="%1)"/>
      <w:lvlJc w:val="left"/>
      <w:pPr>
        <w:ind w:left="720" w:hanging="360"/>
      </w:pPr>
      <w:rPr>
        <w:rFonts w:hint="default"/>
      </w:rPr>
    </w:lvl>
    <w:lvl w:ilvl="1" w:tplc="6E5C5E5E" w:tentative="1">
      <w:start w:val="1"/>
      <w:numFmt w:val="lowerLetter"/>
      <w:lvlText w:val="%2."/>
      <w:lvlJc w:val="left"/>
      <w:pPr>
        <w:ind w:left="1440" w:hanging="360"/>
      </w:pPr>
    </w:lvl>
    <w:lvl w:ilvl="2" w:tplc="B016DAC6" w:tentative="1">
      <w:start w:val="1"/>
      <w:numFmt w:val="lowerRoman"/>
      <w:lvlText w:val="%3."/>
      <w:lvlJc w:val="right"/>
      <w:pPr>
        <w:ind w:left="2160" w:hanging="180"/>
      </w:pPr>
    </w:lvl>
    <w:lvl w:ilvl="3" w:tplc="91142A5E" w:tentative="1">
      <w:start w:val="1"/>
      <w:numFmt w:val="decimal"/>
      <w:lvlText w:val="%4."/>
      <w:lvlJc w:val="left"/>
      <w:pPr>
        <w:ind w:left="2880" w:hanging="360"/>
      </w:pPr>
    </w:lvl>
    <w:lvl w:ilvl="4" w:tplc="E1A4F6FC" w:tentative="1">
      <w:start w:val="1"/>
      <w:numFmt w:val="lowerLetter"/>
      <w:lvlText w:val="%5."/>
      <w:lvlJc w:val="left"/>
      <w:pPr>
        <w:ind w:left="3600" w:hanging="360"/>
      </w:pPr>
    </w:lvl>
    <w:lvl w:ilvl="5" w:tplc="EC46D618" w:tentative="1">
      <w:start w:val="1"/>
      <w:numFmt w:val="lowerRoman"/>
      <w:lvlText w:val="%6."/>
      <w:lvlJc w:val="right"/>
      <w:pPr>
        <w:ind w:left="4320" w:hanging="180"/>
      </w:pPr>
    </w:lvl>
    <w:lvl w:ilvl="6" w:tplc="10D8B354" w:tentative="1">
      <w:start w:val="1"/>
      <w:numFmt w:val="decimal"/>
      <w:lvlText w:val="%7."/>
      <w:lvlJc w:val="left"/>
      <w:pPr>
        <w:ind w:left="5040" w:hanging="360"/>
      </w:pPr>
    </w:lvl>
    <w:lvl w:ilvl="7" w:tplc="2012A61C" w:tentative="1">
      <w:start w:val="1"/>
      <w:numFmt w:val="lowerLetter"/>
      <w:lvlText w:val="%8."/>
      <w:lvlJc w:val="left"/>
      <w:pPr>
        <w:ind w:left="5760" w:hanging="360"/>
      </w:pPr>
    </w:lvl>
    <w:lvl w:ilvl="8" w:tplc="14FED936" w:tentative="1">
      <w:start w:val="1"/>
      <w:numFmt w:val="lowerRoman"/>
      <w:lvlText w:val="%9."/>
      <w:lvlJc w:val="right"/>
      <w:pPr>
        <w:ind w:left="6480" w:hanging="180"/>
      </w:pPr>
    </w:lvl>
  </w:abstractNum>
  <w:abstractNum w:abstractNumId="15" w15:restartNumberingAfterBreak="1">
    <w:nsid w:val="1CB20D28"/>
    <w:multiLevelType w:val="hybridMultilevel"/>
    <w:tmpl w:val="9C76ECDC"/>
    <w:lvl w:ilvl="0" w:tplc="27346132">
      <w:start w:val="1"/>
      <w:numFmt w:val="decimal"/>
      <w:lvlText w:val="%1)"/>
      <w:lvlJc w:val="left"/>
      <w:pPr>
        <w:ind w:left="1819" w:hanging="1110"/>
      </w:pPr>
      <w:rPr>
        <w:rFonts w:hint="default"/>
      </w:rPr>
    </w:lvl>
    <w:lvl w:ilvl="1" w:tplc="1338D398" w:tentative="1">
      <w:start w:val="1"/>
      <w:numFmt w:val="lowerLetter"/>
      <w:lvlText w:val="%2."/>
      <w:lvlJc w:val="left"/>
      <w:pPr>
        <w:ind w:left="1789" w:hanging="360"/>
      </w:pPr>
    </w:lvl>
    <w:lvl w:ilvl="2" w:tplc="14A66D38" w:tentative="1">
      <w:start w:val="1"/>
      <w:numFmt w:val="lowerRoman"/>
      <w:lvlText w:val="%3."/>
      <w:lvlJc w:val="right"/>
      <w:pPr>
        <w:ind w:left="2509" w:hanging="180"/>
      </w:pPr>
    </w:lvl>
    <w:lvl w:ilvl="3" w:tplc="56460EE2" w:tentative="1">
      <w:start w:val="1"/>
      <w:numFmt w:val="decimal"/>
      <w:lvlText w:val="%4."/>
      <w:lvlJc w:val="left"/>
      <w:pPr>
        <w:ind w:left="3229" w:hanging="360"/>
      </w:pPr>
    </w:lvl>
    <w:lvl w:ilvl="4" w:tplc="6AACD2D4" w:tentative="1">
      <w:start w:val="1"/>
      <w:numFmt w:val="lowerLetter"/>
      <w:lvlText w:val="%5."/>
      <w:lvlJc w:val="left"/>
      <w:pPr>
        <w:ind w:left="3949" w:hanging="360"/>
      </w:pPr>
    </w:lvl>
    <w:lvl w:ilvl="5" w:tplc="8C6A35EE" w:tentative="1">
      <w:start w:val="1"/>
      <w:numFmt w:val="lowerRoman"/>
      <w:lvlText w:val="%6."/>
      <w:lvlJc w:val="right"/>
      <w:pPr>
        <w:ind w:left="4669" w:hanging="180"/>
      </w:pPr>
    </w:lvl>
    <w:lvl w:ilvl="6" w:tplc="4E7418E8" w:tentative="1">
      <w:start w:val="1"/>
      <w:numFmt w:val="decimal"/>
      <w:lvlText w:val="%7."/>
      <w:lvlJc w:val="left"/>
      <w:pPr>
        <w:ind w:left="5389" w:hanging="360"/>
      </w:pPr>
    </w:lvl>
    <w:lvl w:ilvl="7" w:tplc="E8C44EC4" w:tentative="1">
      <w:start w:val="1"/>
      <w:numFmt w:val="lowerLetter"/>
      <w:lvlText w:val="%8."/>
      <w:lvlJc w:val="left"/>
      <w:pPr>
        <w:ind w:left="6109" w:hanging="360"/>
      </w:pPr>
    </w:lvl>
    <w:lvl w:ilvl="8" w:tplc="274C1BAC" w:tentative="1">
      <w:start w:val="1"/>
      <w:numFmt w:val="lowerRoman"/>
      <w:lvlText w:val="%9."/>
      <w:lvlJc w:val="right"/>
      <w:pPr>
        <w:ind w:left="6829" w:hanging="180"/>
      </w:pPr>
    </w:lvl>
  </w:abstractNum>
  <w:abstractNum w:abstractNumId="16" w15:restartNumberingAfterBreak="1">
    <w:nsid w:val="25C95CB5"/>
    <w:multiLevelType w:val="hybridMultilevel"/>
    <w:tmpl w:val="074A1ED8"/>
    <w:lvl w:ilvl="0" w:tplc="8794D598">
      <w:start w:val="1"/>
      <w:numFmt w:val="decimal"/>
      <w:lvlText w:val="%1."/>
      <w:lvlJc w:val="left"/>
      <w:pPr>
        <w:ind w:left="1069" w:hanging="360"/>
      </w:pPr>
      <w:rPr>
        <w:rFonts w:hint="default"/>
      </w:rPr>
    </w:lvl>
    <w:lvl w:ilvl="1" w:tplc="A81E3700" w:tentative="1">
      <w:start w:val="1"/>
      <w:numFmt w:val="lowerLetter"/>
      <w:lvlText w:val="%2."/>
      <w:lvlJc w:val="left"/>
      <w:pPr>
        <w:ind w:left="1789" w:hanging="360"/>
      </w:pPr>
    </w:lvl>
    <w:lvl w:ilvl="2" w:tplc="56D0F5B4" w:tentative="1">
      <w:start w:val="1"/>
      <w:numFmt w:val="lowerRoman"/>
      <w:lvlText w:val="%3."/>
      <w:lvlJc w:val="right"/>
      <w:pPr>
        <w:ind w:left="2509" w:hanging="180"/>
      </w:pPr>
    </w:lvl>
    <w:lvl w:ilvl="3" w:tplc="9DA66DB8" w:tentative="1">
      <w:start w:val="1"/>
      <w:numFmt w:val="decimal"/>
      <w:lvlText w:val="%4."/>
      <w:lvlJc w:val="left"/>
      <w:pPr>
        <w:ind w:left="3229" w:hanging="360"/>
      </w:pPr>
    </w:lvl>
    <w:lvl w:ilvl="4" w:tplc="B7D4DA22" w:tentative="1">
      <w:start w:val="1"/>
      <w:numFmt w:val="lowerLetter"/>
      <w:lvlText w:val="%5."/>
      <w:lvlJc w:val="left"/>
      <w:pPr>
        <w:ind w:left="3949" w:hanging="360"/>
      </w:pPr>
    </w:lvl>
    <w:lvl w:ilvl="5" w:tplc="D67A9B36" w:tentative="1">
      <w:start w:val="1"/>
      <w:numFmt w:val="lowerRoman"/>
      <w:lvlText w:val="%6."/>
      <w:lvlJc w:val="right"/>
      <w:pPr>
        <w:ind w:left="4669" w:hanging="180"/>
      </w:pPr>
    </w:lvl>
    <w:lvl w:ilvl="6" w:tplc="E3605E6A" w:tentative="1">
      <w:start w:val="1"/>
      <w:numFmt w:val="decimal"/>
      <w:lvlText w:val="%7."/>
      <w:lvlJc w:val="left"/>
      <w:pPr>
        <w:ind w:left="5389" w:hanging="360"/>
      </w:pPr>
    </w:lvl>
    <w:lvl w:ilvl="7" w:tplc="873C6DD2" w:tentative="1">
      <w:start w:val="1"/>
      <w:numFmt w:val="lowerLetter"/>
      <w:lvlText w:val="%8."/>
      <w:lvlJc w:val="left"/>
      <w:pPr>
        <w:ind w:left="6109" w:hanging="360"/>
      </w:pPr>
    </w:lvl>
    <w:lvl w:ilvl="8" w:tplc="A3D0FEC2" w:tentative="1">
      <w:start w:val="1"/>
      <w:numFmt w:val="lowerRoman"/>
      <w:lvlText w:val="%9."/>
      <w:lvlJc w:val="right"/>
      <w:pPr>
        <w:ind w:left="6829" w:hanging="180"/>
      </w:pPr>
    </w:lvl>
  </w:abstractNum>
  <w:abstractNum w:abstractNumId="17" w15:restartNumberingAfterBreak="1">
    <w:nsid w:val="2CBF4749"/>
    <w:multiLevelType w:val="hybridMultilevel"/>
    <w:tmpl w:val="ADA88044"/>
    <w:lvl w:ilvl="0" w:tplc="D1484972">
      <w:start w:val="1"/>
      <w:numFmt w:val="decimal"/>
      <w:lvlText w:val="%1."/>
      <w:lvlJc w:val="left"/>
      <w:pPr>
        <w:ind w:left="1069" w:hanging="360"/>
      </w:pPr>
      <w:rPr>
        <w:rFonts w:ascii="Times New Roman" w:eastAsia="Calibri" w:hAnsi="Times New Roman" w:cs="Times New Roman"/>
      </w:rPr>
    </w:lvl>
    <w:lvl w:ilvl="1" w:tplc="23BAFC52" w:tentative="1">
      <w:start w:val="1"/>
      <w:numFmt w:val="lowerLetter"/>
      <w:lvlText w:val="%2."/>
      <w:lvlJc w:val="left"/>
      <w:pPr>
        <w:ind w:left="1789" w:hanging="360"/>
      </w:pPr>
    </w:lvl>
    <w:lvl w:ilvl="2" w:tplc="8F704C8E" w:tentative="1">
      <w:start w:val="1"/>
      <w:numFmt w:val="lowerRoman"/>
      <w:lvlText w:val="%3."/>
      <w:lvlJc w:val="right"/>
      <w:pPr>
        <w:ind w:left="2509" w:hanging="180"/>
      </w:pPr>
    </w:lvl>
    <w:lvl w:ilvl="3" w:tplc="5428ED18" w:tentative="1">
      <w:start w:val="1"/>
      <w:numFmt w:val="decimal"/>
      <w:lvlText w:val="%4."/>
      <w:lvlJc w:val="left"/>
      <w:pPr>
        <w:ind w:left="3229" w:hanging="360"/>
      </w:pPr>
    </w:lvl>
    <w:lvl w:ilvl="4" w:tplc="6AE697A6" w:tentative="1">
      <w:start w:val="1"/>
      <w:numFmt w:val="lowerLetter"/>
      <w:lvlText w:val="%5."/>
      <w:lvlJc w:val="left"/>
      <w:pPr>
        <w:ind w:left="3949" w:hanging="360"/>
      </w:pPr>
    </w:lvl>
    <w:lvl w:ilvl="5" w:tplc="3660773C" w:tentative="1">
      <w:start w:val="1"/>
      <w:numFmt w:val="lowerRoman"/>
      <w:lvlText w:val="%6."/>
      <w:lvlJc w:val="right"/>
      <w:pPr>
        <w:ind w:left="4669" w:hanging="180"/>
      </w:pPr>
    </w:lvl>
    <w:lvl w:ilvl="6" w:tplc="CB62158A" w:tentative="1">
      <w:start w:val="1"/>
      <w:numFmt w:val="decimal"/>
      <w:lvlText w:val="%7."/>
      <w:lvlJc w:val="left"/>
      <w:pPr>
        <w:ind w:left="5389" w:hanging="360"/>
      </w:pPr>
    </w:lvl>
    <w:lvl w:ilvl="7" w:tplc="B4907AF4" w:tentative="1">
      <w:start w:val="1"/>
      <w:numFmt w:val="lowerLetter"/>
      <w:lvlText w:val="%8."/>
      <w:lvlJc w:val="left"/>
      <w:pPr>
        <w:ind w:left="6109" w:hanging="360"/>
      </w:pPr>
    </w:lvl>
    <w:lvl w:ilvl="8" w:tplc="86EEF2E6" w:tentative="1">
      <w:start w:val="1"/>
      <w:numFmt w:val="lowerRoman"/>
      <w:lvlText w:val="%9."/>
      <w:lvlJc w:val="right"/>
      <w:pPr>
        <w:ind w:left="6829" w:hanging="180"/>
      </w:pPr>
    </w:lvl>
  </w:abstractNum>
  <w:abstractNum w:abstractNumId="18" w15:restartNumberingAfterBreak="1">
    <w:nsid w:val="30D344B4"/>
    <w:multiLevelType w:val="hybridMultilevel"/>
    <w:tmpl w:val="ADB8EE06"/>
    <w:lvl w:ilvl="0" w:tplc="E260179E">
      <w:start w:val="1"/>
      <w:numFmt w:val="decimal"/>
      <w:lvlText w:val="%1."/>
      <w:lvlJc w:val="left"/>
      <w:pPr>
        <w:ind w:left="1080" w:hanging="360"/>
      </w:pPr>
      <w:rPr>
        <w:rFonts w:hint="default"/>
      </w:rPr>
    </w:lvl>
    <w:lvl w:ilvl="1" w:tplc="8A66DB68" w:tentative="1">
      <w:start w:val="1"/>
      <w:numFmt w:val="lowerLetter"/>
      <w:lvlText w:val="%2."/>
      <w:lvlJc w:val="left"/>
      <w:pPr>
        <w:ind w:left="1800" w:hanging="360"/>
      </w:pPr>
    </w:lvl>
    <w:lvl w:ilvl="2" w:tplc="BB6224F0" w:tentative="1">
      <w:start w:val="1"/>
      <w:numFmt w:val="lowerRoman"/>
      <w:lvlText w:val="%3."/>
      <w:lvlJc w:val="right"/>
      <w:pPr>
        <w:ind w:left="2520" w:hanging="180"/>
      </w:pPr>
    </w:lvl>
    <w:lvl w:ilvl="3" w:tplc="92EAA204" w:tentative="1">
      <w:start w:val="1"/>
      <w:numFmt w:val="decimal"/>
      <w:lvlText w:val="%4."/>
      <w:lvlJc w:val="left"/>
      <w:pPr>
        <w:ind w:left="3240" w:hanging="360"/>
      </w:pPr>
    </w:lvl>
    <w:lvl w:ilvl="4" w:tplc="1A3A8CA0" w:tentative="1">
      <w:start w:val="1"/>
      <w:numFmt w:val="lowerLetter"/>
      <w:lvlText w:val="%5."/>
      <w:lvlJc w:val="left"/>
      <w:pPr>
        <w:ind w:left="3960" w:hanging="360"/>
      </w:pPr>
    </w:lvl>
    <w:lvl w:ilvl="5" w:tplc="47C0F64E" w:tentative="1">
      <w:start w:val="1"/>
      <w:numFmt w:val="lowerRoman"/>
      <w:lvlText w:val="%6."/>
      <w:lvlJc w:val="right"/>
      <w:pPr>
        <w:ind w:left="4680" w:hanging="180"/>
      </w:pPr>
    </w:lvl>
    <w:lvl w:ilvl="6" w:tplc="BC42EA2A" w:tentative="1">
      <w:start w:val="1"/>
      <w:numFmt w:val="decimal"/>
      <w:lvlText w:val="%7."/>
      <w:lvlJc w:val="left"/>
      <w:pPr>
        <w:ind w:left="5400" w:hanging="360"/>
      </w:pPr>
    </w:lvl>
    <w:lvl w:ilvl="7" w:tplc="DDA46D22" w:tentative="1">
      <w:start w:val="1"/>
      <w:numFmt w:val="lowerLetter"/>
      <w:lvlText w:val="%8."/>
      <w:lvlJc w:val="left"/>
      <w:pPr>
        <w:ind w:left="6120" w:hanging="360"/>
      </w:pPr>
    </w:lvl>
    <w:lvl w:ilvl="8" w:tplc="159EAAEC" w:tentative="1">
      <w:start w:val="1"/>
      <w:numFmt w:val="lowerRoman"/>
      <w:lvlText w:val="%9."/>
      <w:lvlJc w:val="right"/>
      <w:pPr>
        <w:ind w:left="6840" w:hanging="180"/>
      </w:pPr>
    </w:lvl>
  </w:abstractNum>
  <w:abstractNum w:abstractNumId="19" w15:restartNumberingAfterBreak="1">
    <w:nsid w:val="32965372"/>
    <w:multiLevelType w:val="hybridMultilevel"/>
    <w:tmpl w:val="BC56A9D6"/>
    <w:lvl w:ilvl="0" w:tplc="31BC724E">
      <w:start w:val="1"/>
      <w:numFmt w:val="decimal"/>
      <w:lvlText w:val="%1)"/>
      <w:lvlJc w:val="left"/>
      <w:pPr>
        <w:ind w:left="1069" w:hanging="360"/>
      </w:pPr>
      <w:rPr>
        <w:rFonts w:hint="default"/>
      </w:rPr>
    </w:lvl>
    <w:lvl w:ilvl="1" w:tplc="84A6583A" w:tentative="1">
      <w:start w:val="1"/>
      <w:numFmt w:val="lowerLetter"/>
      <w:lvlText w:val="%2."/>
      <w:lvlJc w:val="left"/>
      <w:pPr>
        <w:ind w:left="1789" w:hanging="360"/>
      </w:pPr>
    </w:lvl>
    <w:lvl w:ilvl="2" w:tplc="11D8EE56" w:tentative="1">
      <w:start w:val="1"/>
      <w:numFmt w:val="lowerRoman"/>
      <w:lvlText w:val="%3."/>
      <w:lvlJc w:val="right"/>
      <w:pPr>
        <w:ind w:left="2509" w:hanging="180"/>
      </w:pPr>
    </w:lvl>
    <w:lvl w:ilvl="3" w:tplc="E97E13B2" w:tentative="1">
      <w:start w:val="1"/>
      <w:numFmt w:val="decimal"/>
      <w:lvlText w:val="%4."/>
      <w:lvlJc w:val="left"/>
      <w:pPr>
        <w:ind w:left="3229" w:hanging="360"/>
      </w:pPr>
    </w:lvl>
    <w:lvl w:ilvl="4" w:tplc="F21009EA" w:tentative="1">
      <w:start w:val="1"/>
      <w:numFmt w:val="lowerLetter"/>
      <w:lvlText w:val="%5."/>
      <w:lvlJc w:val="left"/>
      <w:pPr>
        <w:ind w:left="3949" w:hanging="360"/>
      </w:pPr>
    </w:lvl>
    <w:lvl w:ilvl="5" w:tplc="AF5C07CA" w:tentative="1">
      <w:start w:val="1"/>
      <w:numFmt w:val="lowerRoman"/>
      <w:lvlText w:val="%6."/>
      <w:lvlJc w:val="right"/>
      <w:pPr>
        <w:ind w:left="4669" w:hanging="180"/>
      </w:pPr>
    </w:lvl>
    <w:lvl w:ilvl="6" w:tplc="1C460A56" w:tentative="1">
      <w:start w:val="1"/>
      <w:numFmt w:val="decimal"/>
      <w:lvlText w:val="%7."/>
      <w:lvlJc w:val="left"/>
      <w:pPr>
        <w:ind w:left="5389" w:hanging="360"/>
      </w:pPr>
    </w:lvl>
    <w:lvl w:ilvl="7" w:tplc="E94A5008" w:tentative="1">
      <w:start w:val="1"/>
      <w:numFmt w:val="lowerLetter"/>
      <w:lvlText w:val="%8."/>
      <w:lvlJc w:val="left"/>
      <w:pPr>
        <w:ind w:left="6109" w:hanging="360"/>
      </w:pPr>
    </w:lvl>
    <w:lvl w:ilvl="8" w:tplc="99200898" w:tentative="1">
      <w:start w:val="1"/>
      <w:numFmt w:val="lowerRoman"/>
      <w:lvlText w:val="%9."/>
      <w:lvlJc w:val="right"/>
      <w:pPr>
        <w:ind w:left="6829" w:hanging="180"/>
      </w:pPr>
    </w:lvl>
  </w:abstractNum>
  <w:abstractNum w:abstractNumId="20" w15:restartNumberingAfterBreak="1">
    <w:nsid w:val="403D227A"/>
    <w:multiLevelType w:val="hybridMultilevel"/>
    <w:tmpl w:val="30EAEB68"/>
    <w:lvl w:ilvl="0" w:tplc="B5506EBC">
      <w:start w:val="2"/>
      <w:numFmt w:val="bullet"/>
      <w:lvlText w:val="-"/>
      <w:lvlJc w:val="left"/>
      <w:pPr>
        <w:ind w:left="1069" w:hanging="360"/>
      </w:pPr>
      <w:rPr>
        <w:rFonts w:ascii="Times New Roman" w:eastAsia="Calibri" w:hAnsi="Times New Roman" w:cs="Times New Roman" w:hint="default"/>
      </w:rPr>
    </w:lvl>
    <w:lvl w:ilvl="1" w:tplc="A992B74E" w:tentative="1">
      <w:start w:val="1"/>
      <w:numFmt w:val="bullet"/>
      <w:lvlText w:val="o"/>
      <w:lvlJc w:val="left"/>
      <w:pPr>
        <w:ind w:left="1789" w:hanging="360"/>
      </w:pPr>
      <w:rPr>
        <w:rFonts w:ascii="Courier New" w:hAnsi="Courier New" w:cs="Courier New" w:hint="default"/>
      </w:rPr>
    </w:lvl>
    <w:lvl w:ilvl="2" w:tplc="CFF2FCBE" w:tentative="1">
      <w:start w:val="1"/>
      <w:numFmt w:val="bullet"/>
      <w:lvlText w:val=""/>
      <w:lvlJc w:val="left"/>
      <w:pPr>
        <w:ind w:left="2509" w:hanging="360"/>
      </w:pPr>
      <w:rPr>
        <w:rFonts w:ascii="Wingdings" w:hAnsi="Wingdings" w:hint="default"/>
      </w:rPr>
    </w:lvl>
    <w:lvl w:ilvl="3" w:tplc="B70E4A20" w:tentative="1">
      <w:start w:val="1"/>
      <w:numFmt w:val="bullet"/>
      <w:lvlText w:val=""/>
      <w:lvlJc w:val="left"/>
      <w:pPr>
        <w:ind w:left="3229" w:hanging="360"/>
      </w:pPr>
      <w:rPr>
        <w:rFonts w:ascii="Symbol" w:hAnsi="Symbol" w:hint="default"/>
      </w:rPr>
    </w:lvl>
    <w:lvl w:ilvl="4" w:tplc="3216BB7E" w:tentative="1">
      <w:start w:val="1"/>
      <w:numFmt w:val="bullet"/>
      <w:lvlText w:val="o"/>
      <w:lvlJc w:val="left"/>
      <w:pPr>
        <w:ind w:left="3949" w:hanging="360"/>
      </w:pPr>
      <w:rPr>
        <w:rFonts w:ascii="Courier New" w:hAnsi="Courier New" w:cs="Courier New" w:hint="default"/>
      </w:rPr>
    </w:lvl>
    <w:lvl w:ilvl="5" w:tplc="72EA10AC" w:tentative="1">
      <w:start w:val="1"/>
      <w:numFmt w:val="bullet"/>
      <w:lvlText w:val=""/>
      <w:lvlJc w:val="left"/>
      <w:pPr>
        <w:ind w:left="4669" w:hanging="360"/>
      </w:pPr>
      <w:rPr>
        <w:rFonts w:ascii="Wingdings" w:hAnsi="Wingdings" w:hint="default"/>
      </w:rPr>
    </w:lvl>
    <w:lvl w:ilvl="6" w:tplc="E3829948" w:tentative="1">
      <w:start w:val="1"/>
      <w:numFmt w:val="bullet"/>
      <w:lvlText w:val=""/>
      <w:lvlJc w:val="left"/>
      <w:pPr>
        <w:ind w:left="5389" w:hanging="360"/>
      </w:pPr>
      <w:rPr>
        <w:rFonts w:ascii="Symbol" w:hAnsi="Symbol" w:hint="default"/>
      </w:rPr>
    </w:lvl>
    <w:lvl w:ilvl="7" w:tplc="FEDCD78A" w:tentative="1">
      <w:start w:val="1"/>
      <w:numFmt w:val="bullet"/>
      <w:lvlText w:val="o"/>
      <w:lvlJc w:val="left"/>
      <w:pPr>
        <w:ind w:left="6109" w:hanging="360"/>
      </w:pPr>
      <w:rPr>
        <w:rFonts w:ascii="Courier New" w:hAnsi="Courier New" w:cs="Courier New" w:hint="default"/>
      </w:rPr>
    </w:lvl>
    <w:lvl w:ilvl="8" w:tplc="53460A10" w:tentative="1">
      <w:start w:val="1"/>
      <w:numFmt w:val="bullet"/>
      <w:lvlText w:val=""/>
      <w:lvlJc w:val="left"/>
      <w:pPr>
        <w:ind w:left="6829" w:hanging="360"/>
      </w:pPr>
      <w:rPr>
        <w:rFonts w:ascii="Wingdings" w:hAnsi="Wingdings" w:hint="default"/>
      </w:rPr>
    </w:lvl>
  </w:abstractNum>
  <w:abstractNum w:abstractNumId="21" w15:restartNumberingAfterBreak="1">
    <w:nsid w:val="480B1D75"/>
    <w:multiLevelType w:val="hybridMultilevel"/>
    <w:tmpl w:val="5E62642C"/>
    <w:lvl w:ilvl="0" w:tplc="1FB85112">
      <w:start w:val="3"/>
      <w:numFmt w:val="bullet"/>
      <w:lvlText w:val="-"/>
      <w:lvlJc w:val="left"/>
      <w:pPr>
        <w:ind w:left="1069" w:hanging="360"/>
      </w:pPr>
      <w:rPr>
        <w:rFonts w:ascii="Times New Roman" w:eastAsia="Calibri" w:hAnsi="Times New Roman" w:cs="Times New Roman" w:hint="default"/>
      </w:rPr>
    </w:lvl>
    <w:lvl w:ilvl="1" w:tplc="B756F8B8" w:tentative="1">
      <w:start w:val="1"/>
      <w:numFmt w:val="bullet"/>
      <w:lvlText w:val="o"/>
      <w:lvlJc w:val="left"/>
      <w:pPr>
        <w:ind w:left="1789" w:hanging="360"/>
      </w:pPr>
      <w:rPr>
        <w:rFonts w:ascii="Courier New" w:hAnsi="Courier New" w:cs="Courier New" w:hint="default"/>
      </w:rPr>
    </w:lvl>
    <w:lvl w:ilvl="2" w:tplc="73587860" w:tentative="1">
      <w:start w:val="1"/>
      <w:numFmt w:val="bullet"/>
      <w:lvlText w:val=""/>
      <w:lvlJc w:val="left"/>
      <w:pPr>
        <w:ind w:left="2509" w:hanging="360"/>
      </w:pPr>
      <w:rPr>
        <w:rFonts w:ascii="Wingdings" w:hAnsi="Wingdings" w:hint="default"/>
      </w:rPr>
    </w:lvl>
    <w:lvl w:ilvl="3" w:tplc="99E21362" w:tentative="1">
      <w:start w:val="1"/>
      <w:numFmt w:val="bullet"/>
      <w:lvlText w:val=""/>
      <w:lvlJc w:val="left"/>
      <w:pPr>
        <w:ind w:left="3229" w:hanging="360"/>
      </w:pPr>
      <w:rPr>
        <w:rFonts w:ascii="Symbol" w:hAnsi="Symbol" w:hint="default"/>
      </w:rPr>
    </w:lvl>
    <w:lvl w:ilvl="4" w:tplc="DAD47D1C" w:tentative="1">
      <w:start w:val="1"/>
      <w:numFmt w:val="bullet"/>
      <w:lvlText w:val="o"/>
      <w:lvlJc w:val="left"/>
      <w:pPr>
        <w:ind w:left="3949" w:hanging="360"/>
      </w:pPr>
      <w:rPr>
        <w:rFonts w:ascii="Courier New" w:hAnsi="Courier New" w:cs="Courier New" w:hint="default"/>
      </w:rPr>
    </w:lvl>
    <w:lvl w:ilvl="5" w:tplc="FE70C1EA" w:tentative="1">
      <w:start w:val="1"/>
      <w:numFmt w:val="bullet"/>
      <w:lvlText w:val=""/>
      <w:lvlJc w:val="left"/>
      <w:pPr>
        <w:ind w:left="4669" w:hanging="360"/>
      </w:pPr>
      <w:rPr>
        <w:rFonts w:ascii="Wingdings" w:hAnsi="Wingdings" w:hint="default"/>
      </w:rPr>
    </w:lvl>
    <w:lvl w:ilvl="6" w:tplc="A2F2B682" w:tentative="1">
      <w:start w:val="1"/>
      <w:numFmt w:val="bullet"/>
      <w:lvlText w:val=""/>
      <w:lvlJc w:val="left"/>
      <w:pPr>
        <w:ind w:left="5389" w:hanging="360"/>
      </w:pPr>
      <w:rPr>
        <w:rFonts w:ascii="Symbol" w:hAnsi="Symbol" w:hint="default"/>
      </w:rPr>
    </w:lvl>
    <w:lvl w:ilvl="7" w:tplc="0652F13A" w:tentative="1">
      <w:start w:val="1"/>
      <w:numFmt w:val="bullet"/>
      <w:lvlText w:val="o"/>
      <w:lvlJc w:val="left"/>
      <w:pPr>
        <w:ind w:left="6109" w:hanging="360"/>
      </w:pPr>
      <w:rPr>
        <w:rFonts w:ascii="Courier New" w:hAnsi="Courier New" w:cs="Courier New" w:hint="default"/>
      </w:rPr>
    </w:lvl>
    <w:lvl w:ilvl="8" w:tplc="C6066D76" w:tentative="1">
      <w:start w:val="1"/>
      <w:numFmt w:val="bullet"/>
      <w:lvlText w:val=""/>
      <w:lvlJc w:val="left"/>
      <w:pPr>
        <w:ind w:left="6829" w:hanging="360"/>
      </w:pPr>
      <w:rPr>
        <w:rFonts w:ascii="Wingdings" w:hAnsi="Wingdings" w:hint="default"/>
      </w:rPr>
    </w:lvl>
  </w:abstractNum>
  <w:abstractNum w:abstractNumId="22" w15:restartNumberingAfterBreak="1">
    <w:nsid w:val="4A321D37"/>
    <w:multiLevelType w:val="hybridMultilevel"/>
    <w:tmpl w:val="A7E8F4A4"/>
    <w:lvl w:ilvl="0" w:tplc="929A9F1E">
      <w:start w:val="1"/>
      <w:numFmt w:val="decimal"/>
      <w:lvlText w:val="%1)"/>
      <w:lvlJc w:val="left"/>
      <w:pPr>
        <w:ind w:left="1069" w:hanging="360"/>
      </w:pPr>
      <w:rPr>
        <w:rFonts w:hint="default"/>
        <w:i w:val="0"/>
      </w:rPr>
    </w:lvl>
    <w:lvl w:ilvl="1" w:tplc="F28812B0" w:tentative="1">
      <w:start w:val="1"/>
      <w:numFmt w:val="lowerLetter"/>
      <w:lvlText w:val="%2."/>
      <w:lvlJc w:val="left"/>
      <w:pPr>
        <w:ind w:left="1789" w:hanging="360"/>
      </w:pPr>
    </w:lvl>
    <w:lvl w:ilvl="2" w:tplc="26ACD772" w:tentative="1">
      <w:start w:val="1"/>
      <w:numFmt w:val="lowerRoman"/>
      <w:lvlText w:val="%3."/>
      <w:lvlJc w:val="right"/>
      <w:pPr>
        <w:ind w:left="2509" w:hanging="180"/>
      </w:pPr>
    </w:lvl>
    <w:lvl w:ilvl="3" w:tplc="AFA87132" w:tentative="1">
      <w:start w:val="1"/>
      <w:numFmt w:val="decimal"/>
      <w:lvlText w:val="%4."/>
      <w:lvlJc w:val="left"/>
      <w:pPr>
        <w:ind w:left="3229" w:hanging="360"/>
      </w:pPr>
    </w:lvl>
    <w:lvl w:ilvl="4" w:tplc="00AE7420" w:tentative="1">
      <w:start w:val="1"/>
      <w:numFmt w:val="lowerLetter"/>
      <w:lvlText w:val="%5."/>
      <w:lvlJc w:val="left"/>
      <w:pPr>
        <w:ind w:left="3949" w:hanging="360"/>
      </w:pPr>
    </w:lvl>
    <w:lvl w:ilvl="5" w:tplc="55589A7A" w:tentative="1">
      <w:start w:val="1"/>
      <w:numFmt w:val="lowerRoman"/>
      <w:lvlText w:val="%6."/>
      <w:lvlJc w:val="right"/>
      <w:pPr>
        <w:ind w:left="4669" w:hanging="180"/>
      </w:pPr>
    </w:lvl>
    <w:lvl w:ilvl="6" w:tplc="E1AC0D26" w:tentative="1">
      <w:start w:val="1"/>
      <w:numFmt w:val="decimal"/>
      <w:lvlText w:val="%7."/>
      <w:lvlJc w:val="left"/>
      <w:pPr>
        <w:ind w:left="5389" w:hanging="360"/>
      </w:pPr>
    </w:lvl>
    <w:lvl w:ilvl="7" w:tplc="A70A98AC" w:tentative="1">
      <w:start w:val="1"/>
      <w:numFmt w:val="lowerLetter"/>
      <w:lvlText w:val="%8."/>
      <w:lvlJc w:val="left"/>
      <w:pPr>
        <w:ind w:left="6109" w:hanging="360"/>
      </w:pPr>
    </w:lvl>
    <w:lvl w:ilvl="8" w:tplc="A3ACAF46" w:tentative="1">
      <w:start w:val="1"/>
      <w:numFmt w:val="lowerRoman"/>
      <w:lvlText w:val="%9."/>
      <w:lvlJc w:val="right"/>
      <w:pPr>
        <w:ind w:left="6829" w:hanging="180"/>
      </w:pPr>
    </w:lvl>
  </w:abstractNum>
  <w:abstractNum w:abstractNumId="23" w15:restartNumberingAfterBreak="1">
    <w:nsid w:val="4F0830AB"/>
    <w:multiLevelType w:val="hybridMultilevel"/>
    <w:tmpl w:val="9EE2CE98"/>
    <w:lvl w:ilvl="0" w:tplc="932C81F2">
      <w:start w:val="1"/>
      <w:numFmt w:val="decimal"/>
      <w:lvlText w:val="%1."/>
      <w:lvlJc w:val="left"/>
      <w:pPr>
        <w:ind w:left="1069" w:hanging="360"/>
      </w:pPr>
      <w:rPr>
        <w:rFonts w:hint="default"/>
        <w:b/>
        <w:i/>
      </w:rPr>
    </w:lvl>
    <w:lvl w:ilvl="1" w:tplc="AF6EA4B6" w:tentative="1">
      <w:start w:val="1"/>
      <w:numFmt w:val="lowerLetter"/>
      <w:lvlText w:val="%2."/>
      <w:lvlJc w:val="left"/>
      <w:pPr>
        <w:ind w:left="1789" w:hanging="360"/>
      </w:pPr>
    </w:lvl>
    <w:lvl w:ilvl="2" w:tplc="5CB64A86" w:tentative="1">
      <w:start w:val="1"/>
      <w:numFmt w:val="lowerRoman"/>
      <w:lvlText w:val="%3."/>
      <w:lvlJc w:val="right"/>
      <w:pPr>
        <w:ind w:left="2509" w:hanging="180"/>
      </w:pPr>
    </w:lvl>
    <w:lvl w:ilvl="3" w:tplc="57747C6A" w:tentative="1">
      <w:start w:val="1"/>
      <w:numFmt w:val="decimal"/>
      <w:lvlText w:val="%4."/>
      <w:lvlJc w:val="left"/>
      <w:pPr>
        <w:ind w:left="3229" w:hanging="360"/>
      </w:pPr>
    </w:lvl>
    <w:lvl w:ilvl="4" w:tplc="5AB8C59E" w:tentative="1">
      <w:start w:val="1"/>
      <w:numFmt w:val="lowerLetter"/>
      <w:lvlText w:val="%5."/>
      <w:lvlJc w:val="left"/>
      <w:pPr>
        <w:ind w:left="3949" w:hanging="360"/>
      </w:pPr>
    </w:lvl>
    <w:lvl w:ilvl="5" w:tplc="EC82FB3E" w:tentative="1">
      <w:start w:val="1"/>
      <w:numFmt w:val="lowerRoman"/>
      <w:lvlText w:val="%6."/>
      <w:lvlJc w:val="right"/>
      <w:pPr>
        <w:ind w:left="4669" w:hanging="180"/>
      </w:pPr>
    </w:lvl>
    <w:lvl w:ilvl="6" w:tplc="FEBC3882" w:tentative="1">
      <w:start w:val="1"/>
      <w:numFmt w:val="decimal"/>
      <w:lvlText w:val="%7."/>
      <w:lvlJc w:val="left"/>
      <w:pPr>
        <w:ind w:left="5389" w:hanging="360"/>
      </w:pPr>
    </w:lvl>
    <w:lvl w:ilvl="7" w:tplc="64D47CC6" w:tentative="1">
      <w:start w:val="1"/>
      <w:numFmt w:val="lowerLetter"/>
      <w:lvlText w:val="%8."/>
      <w:lvlJc w:val="left"/>
      <w:pPr>
        <w:ind w:left="6109" w:hanging="360"/>
      </w:pPr>
    </w:lvl>
    <w:lvl w:ilvl="8" w:tplc="391A2396" w:tentative="1">
      <w:start w:val="1"/>
      <w:numFmt w:val="lowerRoman"/>
      <w:lvlText w:val="%9."/>
      <w:lvlJc w:val="right"/>
      <w:pPr>
        <w:ind w:left="6829" w:hanging="180"/>
      </w:pPr>
    </w:lvl>
  </w:abstractNum>
  <w:abstractNum w:abstractNumId="24" w15:restartNumberingAfterBreak="1">
    <w:nsid w:val="51847B74"/>
    <w:multiLevelType w:val="hybridMultilevel"/>
    <w:tmpl w:val="6DE677B8"/>
    <w:lvl w:ilvl="0" w:tplc="DBDE60AA">
      <w:start w:val="1"/>
      <w:numFmt w:val="decimal"/>
      <w:lvlText w:val="%1."/>
      <w:lvlJc w:val="left"/>
      <w:pPr>
        <w:ind w:left="1069" w:hanging="360"/>
      </w:pPr>
      <w:rPr>
        <w:rFonts w:hint="default"/>
      </w:rPr>
    </w:lvl>
    <w:lvl w:ilvl="1" w:tplc="D3A4E4F4" w:tentative="1">
      <w:start w:val="1"/>
      <w:numFmt w:val="lowerLetter"/>
      <w:lvlText w:val="%2."/>
      <w:lvlJc w:val="left"/>
      <w:pPr>
        <w:ind w:left="1789" w:hanging="360"/>
      </w:pPr>
    </w:lvl>
    <w:lvl w:ilvl="2" w:tplc="FB8A657A" w:tentative="1">
      <w:start w:val="1"/>
      <w:numFmt w:val="lowerRoman"/>
      <w:lvlText w:val="%3."/>
      <w:lvlJc w:val="right"/>
      <w:pPr>
        <w:ind w:left="2509" w:hanging="180"/>
      </w:pPr>
    </w:lvl>
    <w:lvl w:ilvl="3" w:tplc="507E5354" w:tentative="1">
      <w:start w:val="1"/>
      <w:numFmt w:val="decimal"/>
      <w:lvlText w:val="%4."/>
      <w:lvlJc w:val="left"/>
      <w:pPr>
        <w:ind w:left="3229" w:hanging="360"/>
      </w:pPr>
    </w:lvl>
    <w:lvl w:ilvl="4" w:tplc="534AB52A" w:tentative="1">
      <w:start w:val="1"/>
      <w:numFmt w:val="lowerLetter"/>
      <w:lvlText w:val="%5."/>
      <w:lvlJc w:val="left"/>
      <w:pPr>
        <w:ind w:left="3949" w:hanging="360"/>
      </w:pPr>
    </w:lvl>
    <w:lvl w:ilvl="5" w:tplc="975ACEC4" w:tentative="1">
      <w:start w:val="1"/>
      <w:numFmt w:val="lowerRoman"/>
      <w:lvlText w:val="%6."/>
      <w:lvlJc w:val="right"/>
      <w:pPr>
        <w:ind w:left="4669" w:hanging="180"/>
      </w:pPr>
    </w:lvl>
    <w:lvl w:ilvl="6" w:tplc="CEE6C66C" w:tentative="1">
      <w:start w:val="1"/>
      <w:numFmt w:val="decimal"/>
      <w:lvlText w:val="%7."/>
      <w:lvlJc w:val="left"/>
      <w:pPr>
        <w:ind w:left="5389" w:hanging="360"/>
      </w:pPr>
    </w:lvl>
    <w:lvl w:ilvl="7" w:tplc="A97445B4" w:tentative="1">
      <w:start w:val="1"/>
      <w:numFmt w:val="lowerLetter"/>
      <w:lvlText w:val="%8."/>
      <w:lvlJc w:val="left"/>
      <w:pPr>
        <w:ind w:left="6109" w:hanging="360"/>
      </w:pPr>
    </w:lvl>
    <w:lvl w:ilvl="8" w:tplc="93D4D5B0" w:tentative="1">
      <w:start w:val="1"/>
      <w:numFmt w:val="lowerRoman"/>
      <w:lvlText w:val="%9."/>
      <w:lvlJc w:val="right"/>
      <w:pPr>
        <w:ind w:left="6829" w:hanging="180"/>
      </w:pPr>
    </w:lvl>
  </w:abstractNum>
  <w:abstractNum w:abstractNumId="25" w15:restartNumberingAfterBreak="1">
    <w:nsid w:val="51950DDB"/>
    <w:multiLevelType w:val="hybridMultilevel"/>
    <w:tmpl w:val="6C8002D6"/>
    <w:lvl w:ilvl="0" w:tplc="B8ECD90E">
      <w:start w:val="1"/>
      <w:numFmt w:val="decimal"/>
      <w:lvlText w:val="%1."/>
      <w:lvlJc w:val="left"/>
      <w:pPr>
        <w:ind w:left="720" w:hanging="360"/>
      </w:pPr>
      <w:rPr>
        <w:rFonts w:hint="default"/>
      </w:rPr>
    </w:lvl>
    <w:lvl w:ilvl="1" w:tplc="7EAE4226" w:tentative="1">
      <w:start w:val="1"/>
      <w:numFmt w:val="lowerLetter"/>
      <w:lvlText w:val="%2."/>
      <w:lvlJc w:val="left"/>
      <w:pPr>
        <w:ind w:left="1440" w:hanging="360"/>
      </w:pPr>
    </w:lvl>
    <w:lvl w:ilvl="2" w:tplc="FFE6E162" w:tentative="1">
      <w:start w:val="1"/>
      <w:numFmt w:val="lowerRoman"/>
      <w:lvlText w:val="%3."/>
      <w:lvlJc w:val="right"/>
      <w:pPr>
        <w:ind w:left="2160" w:hanging="180"/>
      </w:pPr>
    </w:lvl>
    <w:lvl w:ilvl="3" w:tplc="E6AC1270" w:tentative="1">
      <w:start w:val="1"/>
      <w:numFmt w:val="decimal"/>
      <w:lvlText w:val="%4."/>
      <w:lvlJc w:val="left"/>
      <w:pPr>
        <w:ind w:left="2880" w:hanging="360"/>
      </w:pPr>
    </w:lvl>
    <w:lvl w:ilvl="4" w:tplc="BA7CA328" w:tentative="1">
      <w:start w:val="1"/>
      <w:numFmt w:val="lowerLetter"/>
      <w:lvlText w:val="%5."/>
      <w:lvlJc w:val="left"/>
      <w:pPr>
        <w:ind w:left="3600" w:hanging="360"/>
      </w:pPr>
    </w:lvl>
    <w:lvl w:ilvl="5" w:tplc="CA1E9AD0" w:tentative="1">
      <w:start w:val="1"/>
      <w:numFmt w:val="lowerRoman"/>
      <w:lvlText w:val="%6."/>
      <w:lvlJc w:val="right"/>
      <w:pPr>
        <w:ind w:left="4320" w:hanging="180"/>
      </w:pPr>
    </w:lvl>
    <w:lvl w:ilvl="6" w:tplc="C3AEA4A4" w:tentative="1">
      <w:start w:val="1"/>
      <w:numFmt w:val="decimal"/>
      <w:lvlText w:val="%7."/>
      <w:lvlJc w:val="left"/>
      <w:pPr>
        <w:ind w:left="5040" w:hanging="360"/>
      </w:pPr>
    </w:lvl>
    <w:lvl w:ilvl="7" w:tplc="AF6424A2" w:tentative="1">
      <w:start w:val="1"/>
      <w:numFmt w:val="lowerLetter"/>
      <w:lvlText w:val="%8."/>
      <w:lvlJc w:val="left"/>
      <w:pPr>
        <w:ind w:left="5760" w:hanging="360"/>
      </w:pPr>
    </w:lvl>
    <w:lvl w:ilvl="8" w:tplc="CD42FEA6" w:tentative="1">
      <w:start w:val="1"/>
      <w:numFmt w:val="lowerRoman"/>
      <w:lvlText w:val="%9."/>
      <w:lvlJc w:val="right"/>
      <w:pPr>
        <w:ind w:left="6480" w:hanging="180"/>
      </w:pPr>
    </w:lvl>
  </w:abstractNum>
  <w:abstractNum w:abstractNumId="26" w15:restartNumberingAfterBreak="1">
    <w:nsid w:val="62232141"/>
    <w:multiLevelType w:val="hybridMultilevel"/>
    <w:tmpl w:val="4DE0E602"/>
    <w:lvl w:ilvl="0" w:tplc="07E43166">
      <w:start w:val="1"/>
      <w:numFmt w:val="decimal"/>
      <w:lvlText w:val="%1."/>
      <w:lvlJc w:val="left"/>
      <w:pPr>
        <w:ind w:left="1069" w:hanging="360"/>
      </w:pPr>
      <w:rPr>
        <w:rFonts w:hint="default"/>
      </w:rPr>
    </w:lvl>
    <w:lvl w:ilvl="1" w:tplc="8904DCEC" w:tentative="1">
      <w:start w:val="1"/>
      <w:numFmt w:val="lowerLetter"/>
      <w:lvlText w:val="%2."/>
      <w:lvlJc w:val="left"/>
      <w:pPr>
        <w:ind w:left="1789" w:hanging="360"/>
      </w:pPr>
    </w:lvl>
    <w:lvl w:ilvl="2" w:tplc="E7E268E2" w:tentative="1">
      <w:start w:val="1"/>
      <w:numFmt w:val="lowerRoman"/>
      <w:lvlText w:val="%3."/>
      <w:lvlJc w:val="right"/>
      <w:pPr>
        <w:ind w:left="2509" w:hanging="180"/>
      </w:pPr>
    </w:lvl>
    <w:lvl w:ilvl="3" w:tplc="2D2C60DA" w:tentative="1">
      <w:start w:val="1"/>
      <w:numFmt w:val="decimal"/>
      <w:lvlText w:val="%4."/>
      <w:lvlJc w:val="left"/>
      <w:pPr>
        <w:ind w:left="3229" w:hanging="360"/>
      </w:pPr>
    </w:lvl>
    <w:lvl w:ilvl="4" w:tplc="15860562" w:tentative="1">
      <w:start w:val="1"/>
      <w:numFmt w:val="lowerLetter"/>
      <w:lvlText w:val="%5."/>
      <w:lvlJc w:val="left"/>
      <w:pPr>
        <w:ind w:left="3949" w:hanging="360"/>
      </w:pPr>
    </w:lvl>
    <w:lvl w:ilvl="5" w:tplc="F67A4CEC" w:tentative="1">
      <w:start w:val="1"/>
      <w:numFmt w:val="lowerRoman"/>
      <w:lvlText w:val="%6."/>
      <w:lvlJc w:val="right"/>
      <w:pPr>
        <w:ind w:left="4669" w:hanging="180"/>
      </w:pPr>
    </w:lvl>
    <w:lvl w:ilvl="6" w:tplc="92346D62" w:tentative="1">
      <w:start w:val="1"/>
      <w:numFmt w:val="decimal"/>
      <w:lvlText w:val="%7."/>
      <w:lvlJc w:val="left"/>
      <w:pPr>
        <w:ind w:left="5389" w:hanging="360"/>
      </w:pPr>
    </w:lvl>
    <w:lvl w:ilvl="7" w:tplc="D65663D8" w:tentative="1">
      <w:start w:val="1"/>
      <w:numFmt w:val="lowerLetter"/>
      <w:lvlText w:val="%8."/>
      <w:lvlJc w:val="left"/>
      <w:pPr>
        <w:ind w:left="6109" w:hanging="360"/>
      </w:pPr>
    </w:lvl>
    <w:lvl w:ilvl="8" w:tplc="AF10ACBC" w:tentative="1">
      <w:start w:val="1"/>
      <w:numFmt w:val="lowerRoman"/>
      <w:lvlText w:val="%9."/>
      <w:lvlJc w:val="right"/>
      <w:pPr>
        <w:ind w:left="6829" w:hanging="180"/>
      </w:pPr>
    </w:lvl>
  </w:abstractNum>
  <w:abstractNum w:abstractNumId="27" w15:restartNumberingAfterBreak="1">
    <w:nsid w:val="795B7991"/>
    <w:multiLevelType w:val="hybridMultilevel"/>
    <w:tmpl w:val="F21A8BE6"/>
    <w:lvl w:ilvl="0" w:tplc="5344B1EE">
      <w:start w:val="1"/>
      <w:numFmt w:val="decimal"/>
      <w:lvlText w:val="%1."/>
      <w:lvlJc w:val="left"/>
      <w:pPr>
        <w:ind w:left="720" w:hanging="360"/>
      </w:pPr>
    </w:lvl>
    <w:lvl w:ilvl="1" w:tplc="8BBC10BC" w:tentative="1">
      <w:start w:val="1"/>
      <w:numFmt w:val="lowerLetter"/>
      <w:lvlText w:val="%2."/>
      <w:lvlJc w:val="left"/>
      <w:pPr>
        <w:ind w:left="1440" w:hanging="360"/>
      </w:pPr>
    </w:lvl>
    <w:lvl w:ilvl="2" w:tplc="644C18A6" w:tentative="1">
      <w:start w:val="1"/>
      <w:numFmt w:val="lowerRoman"/>
      <w:lvlText w:val="%3."/>
      <w:lvlJc w:val="right"/>
      <w:pPr>
        <w:ind w:left="2160" w:hanging="180"/>
      </w:pPr>
    </w:lvl>
    <w:lvl w:ilvl="3" w:tplc="053E9946" w:tentative="1">
      <w:start w:val="1"/>
      <w:numFmt w:val="decimal"/>
      <w:lvlText w:val="%4."/>
      <w:lvlJc w:val="left"/>
      <w:pPr>
        <w:ind w:left="2880" w:hanging="360"/>
      </w:pPr>
    </w:lvl>
    <w:lvl w:ilvl="4" w:tplc="94784FF4" w:tentative="1">
      <w:start w:val="1"/>
      <w:numFmt w:val="lowerLetter"/>
      <w:lvlText w:val="%5."/>
      <w:lvlJc w:val="left"/>
      <w:pPr>
        <w:ind w:left="3600" w:hanging="360"/>
      </w:pPr>
    </w:lvl>
    <w:lvl w:ilvl="5" w:tplc="9FEEF666" w:tentative="1">
      <w:start w:val="1"/>
      <w:numFmt w:val="lowerRoman"/>
      <w:lvlText w:val="%6."/>
      <w:lvlJc w:val="right"/>
      <w:pPr>
        <w:ind w:left="4320" w:hanging="180"/>
      </w:pPr>
    </w:lvl>
    <w:lvl w:ilvl="6" w:tplc="4D1A5700" w:tentative="1">
      <w:start w:val="1"/>
      <w:numFmt w:val="decimal"/>
      <w:lvlText w:val="%7."/>
      <w:lvlJc w:val="left"/>
      <w:pPr>
        <w:ind w:left="5040" w:hanging="360"/>
      </w:pPr>
    </w:lvl>
    <w:lvl w:ilvl="7" w:tplc="F4201978" w:tentative="1">
      <w:start w:val="1"/>
      <w:numFmt w:val="lowerLetter"/>
      <w:lvlText w:val="%8."/>
      <w:lvlJc w:val="left"/>
      <w:pPr>
        <w:ind w:left="5760" w:hanging="360"/>
      </w:pPr>
    </w:lvl>
    <w:lvl w:ilvl="8" w:tplc="93301CEC"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7"/>
  </w:num>
  <w:num w:numId="13">
    <w:abstractNumId w:val="25"/>
  </w:num>
  <w:num w:numId="14">
    <w:abstractNumId w:val="17"/>
  </w:num>
  <w:num w:numId="15">
    <w:abstractNumId w:val="22"/>
  </w:num>
  <w:num w:numId="16">
    <w:abstractNumId w:val="18"/>
  </w:num>
  <w:num w:numId="17">
    <w:abstractNumId w:val="15"/>
  </w:num>
  <w:num w:numId="18">
    <w:abstractNumId w:val="16"/>
  </w:num>
  <w:num w:numId="19">
    <w:abstractNumId w:val="24"/>
  </w:num>
  <w:num w:numId="20">
    <w:abstractNumId w:val="11"/>
  </w:num>
  <w:num w:numId="21">
    <w:abstractNumId w:val="19"/>
  </w:num>
  <w:num w:numId="22">
    <w:abstractNumId w:val="13"/>
  </w:num>
  <w:num w:numId="23">
    <w:abstractNumId w:val="21"/>
  </w:num>
  <w:num w:numId="24">
    <w:abstractNumId w:val="12"/>
  </w:num>
  <w:num w:numId="25">
    <w:abstractNumId w:val="23"/>
  </w:num>
  <w:num w:numId="26">
    <w:abstractNumId w:val="20"/>
  </w:num>
  <w:num w:numId="27">
    <w:abstractNumId w:val="1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8C"/>
    <w:rsid w:val="000025E2"/>
    <w:rsid w:val="000073B2"/>
    <w:rsid w:val="00016DFF"/>
    <w:rsid w:val="00021680"/>
    <w:rsid w:val="00032C3E"/>
    <w:rsid w:val="00035091"/>
    <w:rsid w:val="000375B4"/>
    <w:rsid w:val="000421E6"/>
    <w:rsid w:val="000439B5"/>
    <w:rsid w:val="0007419F"/>
    <w:rsid w:val="000804CB"/>
    <w:rsid w:val="0008630B"/>
    <w:rsid w:val="00093FD9"/>
    <w:rsid w:val="000A44F3"/>
    <w:rsid w:val="000B2BB1"/>
    <w:rsid w:val="000C20AE"/>
    <w:rsid w:val="000C4A0B"/>
    <w:rsid w:val="000C57DF"/>
    <w:rsid w:val="000C7241"/>
    <w:rsid w:val="000D0D0F"/>
    <w:rsid w:val="000F0E11"/>
    <w:rsid w:val="000F34F4"/>
    <w:rsid w:val="00100764"/>
    <w:rsid w:val="00112AA8"/>
    <w:rsid w:val="00114569"/>
    <w:rsid w:val="001147C0"/>
    <w:rsid w:val="00133FC7"/>
    <w:rsid w:val="00137CFB"/>
    <w:rsid w:val="00145515"/>
    <w:rsid w:val="00153407"/>
    <w:rsid w:val="001749D9"/>
    <w:rsid w:val="001806E9"/>
    <w:rsid w:val="00187FE5"/>
    <w:rsid w:val="001A314E"/>
    <w:rsid w:val="001A3B1D"/>
    <w:rsid w:val="001B7229"/>
    <w:rsid w:val="001D7E15"/>
    <w:rsid w:val="001E1086"/>
    <w:rsid w:val="001E6437"/>
    <w:rsid w:val="001E799C"/>
    <w:rsid w:val="00210552"/>
    <w:rsid w:val="00210FFD"/>
    <w:rsid w:val="002169B4"/>
    <w:rsid w:val="002227D2"/>
    <w:rsid w:val="00223084"/>
    <w:rsid w:val="00225224"/>
    <w:rsid w:val="00226F23"/>
    <w:rsid w:val="0023416B"/>
    <w:rsid w:val="00241DA7"/>
    <w:rsid w:val="00243EEB"/>
    <w:rsid w:val="00244E43"/>
    <w:rsid w:val="00251DDB"/>
    <w:rsid w:val="002717BC"/>
    <w:rsid w:val="00274494"/>
    <w:rsid w:val="00287717"/>
    <w:rsid w:val="002A5481"/>
    <w:rsid w:val="002D0077"/>
    <w:rsid w:val="002D29F4"/>
    <w:rsid w:val="002E4F7E"/>
    <w:rsid w:val="002F43B8"/>
    <w:rsid w:val="0033181D"/>
    <w:rsid w:val="00344E25"/>
    <w:rsid w:val="0034684F"/>
    <w:rsid w:val="0034710D"/>
    <w:rsid w:val="00351A85"/>
    <w:rsid w:val="003530A2"/>
    <w:rsid w:val="003544BC"/>
    <w:rsid w:val="00365E8C"/>
    <w:rsid w:val="00375757"/>
    <w:rsid w:val="003759B0"/>
    <w:rsid w:val="003901B9"/>
    <w:rsid w:val="003A56F1"/>
    <w:rsid w:val="003A6D56"/>
    <w:rsid w:val="003B471B"/>
    <w:rsid w:val="003B4BBA"/>
    <w:rsid w:val="003C081B"/>
    <w:rsid w:val="003D22C7"/>
    <w:rsid w:val="003F238B"/>
    <w:rsid w:val="00403BE6"/>
    <w:rsid w:val="004050E2"/>
    <w:rsid w:val="00421843"/>
    <w:rsid w:val="00427F14"/>
    <w:rsid w:val="0044488F"/>
    <w:rsid w:val="00461C80"/>
    <w:rsid w:val="004675EA"/>
    <w:rsid w:val="004711E8"/>
    <w:rsid w:val="00474341"/>
    <w:rsid w:val="00490B20"/>
    <w:rsid w:val="004A0D28"/>
    <w:rsid w:val="004A3B63"/>
    <w:rsid w:val="004B0A0C"/>
    <w:rsid w:val="004C4FD6"/>
    <w:rsid w:val="004D642C"/>
    <w:rsid w:val="004F4028"/>
    <w:rsid w:val="004F7663"/>
    <w:rsid w:val="0050638B"/>
    <w:rsid w:val="0051117C"/>
    <w:rsid w:val="005161B3"/>
    <w:rsid w:val="005161E6"/>
    <w:rsid w:val="00516A58"/>
    <w:rsid w:val="00525DC9"/>
    <w:rsid w:val="00526008"/>
    <w:rsid w:val="005345E9"/>
    <w:rsid w:val="00534FC7"/>
    <w:rsid w:val="005373CC"/>
    <w:rsid w:val="00537662"/>
    <w:rsid w:val="00542065"/>
    <w:rsid w:val="00543863"/>
    <w:rsid w:val="0054492E"/>
    <w:rsid w:val="00545074"/>
    <w:rsid w:val="00550EB2"/>
    <w:rsid w:val="00553498"/>
    <w:rsid w:val="00553661"/>
    <w:rsid w:val="005551F7"/>
    <w:rsid w:val="005700A3"/>
    <w:rsid w:val="00575322"/>
    <w:rsid w:val="00587443"/>
    <w:rsid w:val="005A26BB"/>
    <w:rsid w:val="005A6011"/>
    <w:rsid w:val="005B3CCB"/>
    <w:rsid w:val="005C518C"/>
    <w:rsid w:val="005C56FA"/>
    <w:rsid w:val="005D1D17"/>
    <w:rsid w:val="005D2644"/>
    <w:rsid w:val="005E61D9"/>
    <w:rsid w:val="005F40C0"/>
    <w:rsid w:val="005F4577"/>
    <w:rsid w:val="005F7865"/>
    <w:rsid w:val="00606576"/>
    <w:rsid w:val="00607ECA"/>
    <w:rsid w:val="00610D7C"/>
    <w:rsid w:val="0062583F"/>
    <w:rsid w:val="00625CD6"/>
    <w:rsid w:val="0063059B"/>
    <w:rsid w:val="00634253"/>
    <w:rsid w:val="00640B86"/>
    <w:rsid w:val="0064539A"/>
    <w:rsid w:val="006513E0"/>
    <w:rsid w:val="00657A4C"/>
    <w:rsid w:val="00660890"/>
    <w:rsid w:val="006638B7"/>
    <w:rsid w:val="006756B6"/>
    <w:rsid w:val="006857FD"/>
    <w:rsid w:val="006914B9"/>
    <w:rsid w:val="006C4A31"/>
    <w:rsid w:val="006C6E78"/>
    <w:rsid w:val="006C7325"/>
    <w:rsid w:val="006D1C65"/>
    <w:rsid w:val="006D5C1D"/>
    <w:rsid w:val="006E0B6F"/>
    <w:rsid w:val="006E2403"/>
    <w:rsid w:val="006E2EDC"/>
    <w:rsid w:val="006E639B"/>
    <w:rsid w:val="006F5001"/>
    <w:rsid w:val="0070256D"/>
    <w:rsid w:val="00705AB6"/>
    <w:rsid w:val="00714D77"/>
    <w:rsid w:val="007151D7"/>
    <w:rsid w:val="007164C6"/>
    <w:rsid w:val="007225FF"/>
    <w:rsid w:val="007403FD"/>
    <w:rsid w:val="007465A0"/>
    <w:rsid w:val="00755266"/>
    <w:rsid w:val="00756BFC"/>
    <w:rsid w:val="00757E90"/>
    <w:rsid w:val="00784A3E"/>
    <w:rsid w:val="00793C4D"/>
    <w:rsid w:val="0079481B"/>
    <w:rsid w:val="00795554"/>
    <w:rsid w:val="007A50F5"/>
    <w:rsid w:val="007C2A85"/>
    <w:rsid w:val="007D4583"/>
    <w:rsid w:val="007E0A5B"/>
    <w:rsid w:val="007E4D72"/>
    <w:rsid w:val="00802B72"/>
    <w:rsid w:val="00815277"/>
    <w:rsid w:val="0082122A"/>
    <w:rsid w:val="00827235"/>
    <w:rsid w:val="00840014"/>
    <w:rsid w:val="00856EE2"/>
    <w:rsid w:val="008666EC"/>
    <w:rsid w:val="008774BB"/>
    <w:rsid w:val="008912A2"/>
    <w:rsid w:val="00895330"/>
    <w:rsid w:val="008A4853"/>
    <w:rsid w:val="008A608F"/>
    <w:rsid w:val="008A646B"/>
    <w:rsid w:val="008B1450"/>
    <w:rsid w:val="008C7792"/>
    <w:rsid w:val="008C7887"/>
    <w:rsid w:val="008D4F05"/>
    <w:rsid w:val="008D5943"/>
    <w:rsid w:val="008D71BB"/>
    <w:rsid w:val="008E3D15"/>
    <w:rsid w:val="008F0C91"/>
    <w:rsid w:val="008F0E96"/>
    <w:rsid w:val="008F5E50"/>
    <w:rsid w:val="00910068"/>
    <w:rsid w:val="00934CA7"/>
    <w:rsid w:val="0093537C"/>
    <w:rsid w:val="009423E6"/>
    <w:rsid w:val="0095030A"/>
    <w:rsid w:val="00967776"/>
    <w:rsid w:val="00975B4B"/>
    <w:rsid w:val="0097744C"/>
    <w:rsid w:val="00985ADA"/>
    <w:rsid w:val="009A210D"/>
    <w:rsid w:val="009A412E"/>
    <w:rsid w:val="009E5D8C"/>
    <w:rsid w:val="00A063BB"/>
    <w:rsid w:val="00A13CC7"/>
    <w:rsid w:val="00A14ED5"/>
    <w:rsid w:val="00A23329"/>
    <w:rsid w:val="00A33B10"/>
    <w:rsid w:val="00A457FE"/>
    <w:rsid w:val="00A527DC"/>
    <w:rsid w:val="00A60F9C"/>
    <w:rsid w:val="00A62E67"/>
    <w:rsid w:val="00A630AF"/>
    <w:rsid w:val="00A85DD6"/>
    <w:rsid w:val="00A92148"/>
    <w:rsid w:val="00AB43DB"/>
    <w:rsid w:val="00AC0A9F"/>
    <w:rsid w:val="00AD0DBD"/>
    <w:rsid w:val="00AD1733"/>
    <w:rsid w:val="00AD48BD"/>
    <w:rsid w:val="00AD6B8A"/>
    <w:rsid w:val="00AF686A"/>
    <w:rsid w:val="00B10BF6"/>
    <w:rsid w:val="00B1523F"/>
    <w:rsid w:val="00B200A5"/>
    <w:rsid w:val="00B2209E"/>
    <w:rsid w:val="00B24041"/>
    <w:rsid w:val="00B30C86"/>
    <w:rsid w:val="00B316C7"/>
    <w:rsid w:val="00B37203"/>
    <w:rsid w:val="00B47968"/>
    <w:rsid w:val="00B66056"/>
    <w:rsid w:val="00B702CC"/>
    <w:rsid w:val="00B80013"/>
    <w:rsid w:val="00B92846"/>
    <w:rsid w:val="00B948CD"/>
    <w:rsid w:val="00BB5F73"/>
    <w:rsid w:val="00BB6E50"/>
    <w:rsid w:val="00BC02E3"/>
    <w:rsid w:val="00BC1824"/>
    <w:rsid w:val="00BC493F"/>
    <w:rsid w:val="00BC6A36"/>
    <w:rsid w:val="00BC78D1"/>
    <w:rsid w:val="00BF7AC7"/>
    <w:rsid w:val="00C02823"/>
    <w:rsid w:val="00C07EDE"/>
    <w:rsid w:val="00C1002F"/>
    <w:rsid w:val="00C33833"/>
    <w:rsid w:val="00C33BE2"/>
    <w:rsid w:val="00C46965"/>
    <w:rsid w:val="00C50FD9"/>
    <w:rsid w:val="00C528B8"/>
    <w:rsid w:val="00C546AA"/>
    <w:rsid w:val="00C62068"/>
    <w:rsid w:val="00C63D94"/>
    <w:rsid w:val="00C70804"/>
    <w:rsid w:val="00C75843"/>
    <w:rsid w:val="00C85FEF"/>
    <w:rsid w:val="00C922FC"/>
    <w:rsid w:val="00CA76CC"/>
    <w:rsid w:val="00CB6AE9"/>
    <w:rsid w:val="00CC43A2"/>
    <w:rsid w:val="00CC792E"/>
    <w:rsid w:val="00CD458D"/>
    <w:rsid w:val="00CD4606"/>
    <w:rsid w:val="00CE560D"/>
    <w:rsid w:val="00CE5AE1"/>
    <w:rsid w:val="00CF2FA5"/>
    <w:rsid w:val="00CF4BE0"/>
    <w:rsid w:val="00D01897"/>
    <w:rsid w:val="00D04B86"/>
    <w:rsid w:val="00D15FD0"/>
    <w:rsid w:val="00D26528"/>
    <w:rsid w:val="00D30DB7"/>
    <w:rsid w:val="00D479DD"/>
    <w:rsid w:val="00D64CAF"/>
    <w:rsid w:val="00D73669"/>
    <w:rsid w:val="00D87A7A"/>
    <w:rsid w:val="00D90201"/>
    <w:rsid w:val="00D928A9"/>
    <w:rsid w:val="00D9603D"/>
    <w:rsid w:val="00D96947"/>
    <w:rsid w:val="00DA0D12"/>
    <w:rsid w:val="00DA2EC9"/>
    <w:rsid w:val="00DA65CF"/>
    <w:rsid w:val="00DB4CF5"/>
    <w:rsid w:val="00DB5A23"/>
    <w:rsid w:val="00DC38D7"/>
    <w:rsid w:val="00DD5CF4"/>
    <w:rsid w:val="00DD617F"/>
    <w:rsid w:val="00DF31D0"/>
    <w:rsid w:val="00DF7491"/>
    <w:rsid w:val="00E06627"/>
    <w:rsid w:val="00E16569"/>
    <w:rsid w:val="00E1751D"/>
    <w:rsid w:val="00E2130C"/>
    <w:rsid w:val="00E26566"/>
    <w:rsid w:val="00E30739"/>
    <w:rsid w:val="00E34C42"/>
    <w:rsid w:val="00E47EE4"/>
    <w:rsid w:val="00E57608"/>
    <w:rsid w:val="00E6178C"/>
    <w:rsid w:val="00E70A9D"/>
    <w:rsid w:val="00E772AA"/>
    <w:rsid w:val="00E814DF"/>
    <w:rsid w:val="00E86191"/>
    <w:rsid w:val="00EA2F64"/>
    <w:rsid w:val="00EA3FDD"/>
    <w:rsid w:val="00EA5500"/>
    <w:rsid w:val="00EB0A19"/>
    <w:rsid w:val="00EB3034"/>
    <w:rsid w:val="00ED7BFF"/>
    <w:rsid w:val="00EE35AE"/>
    <w:rsid w:val="00EE3700"/>
    <w:rsid w:val="00EE68B7"/>
    <w:rsid w:val="00F07BD5"/>
    <w:rsid w:val="00F12EE0"/>
    <w:rsid w:val="00F20C6D"/>
    <w:rsid w:val="00F226C1"/>
    <w:rsid w:val="00F27770"/>
    <w:rsid w:val="00F31F58"/>
    <w:rsid w:val="00F338DC"/>
    <w:rsid w:val="00F33B90"/>
    <w:rsid w:val="00F410E5"/>
    <w:rsid w:val="00F44775"/>
    <w:rsid w:val="00F44DB4"/>
    <w:rsid w:val="00F465CE"/>
    <w:rsid w:val="00F54B3A"/>
    <w:rsid w:val="00F75B2A"/>
    <w:rsid w:val="00F8228C"/>
    <w:rsid w:val="00F83C94"/>
    <w:rsid w:val="00F91E11"/>
    <w:rsid w:val="00F976E7"/>
    <w:rsid w:val="00FA493B"/>
    <w:rsid w:val="00FA7229"/>
    <w:rsid w:val="00FB044B"/>
    <w:rsid w:val="00FB51E0"/>
    <w:rsid w:val="00FC1679"/>
    <w:rsid w:val="00FD6F7C"/>
    <w:rsid w:val="00FD7693"/>
    <w:rsid w:val="00FE1CCA"/>
    <w:rsid w:val="00FE4B73"/>
    <w:rsid w:val="00FF2576"/>
    <w:rsid w:val="00FF6F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7D593"/>
  <w15:docId w15:val="{550F5BC0-F256-41E6-9BC3-60EEBF59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customStyle="1" w:styleId="tv2131">
    <w:name w:val="tv2131"/>
    <w:basedOn w:val="Normal"/>
    <w:rsid w:val="000F0843"/>
    <w:pPr>
      <w:widowControl/>
      <w:spacing w:after="0" w:line="360" w:lineRule="auto"/>
      <w:ind w:firstLine="300"/>
    </w:pPr>
    <w:rPr>
      <w:rFonts w:ascii="Times New Roman" w:hAnsi="Times New Roman"/>
      <w:color w:val="414142"/>
      <w:sz w:val="20"/>
      <w:szCs w:val="20"/>
      <w:lang w:val="lv-LV" w:eastAsia="lv-LV"/>
    </w:rPr>
  </w:style>
  <w:style w:type="character" w:styleId="CommentReference">
    <w:name w:val="annotation reference"/>
    <w:uiPriority w:val="99"/>
    <w:semiHidden/>
    <w:unhideWhenUsed/>
    <w:rsid w:val="002B0213"/>
    <w:rPr>
      <w:sz w:val="16"/>
      <w:szCs w:val="16"/>
    </w:rPr>
  </w:style>
  <w:style w:type="paragraph" w:styleId="CommentText">
    <w:name w:val="annotation text"/>
    <w:basedOn w:val="Normal"/>
    <w:link w:val="CommentTextChar"/>
    <w:uiPriority w:val="99"/>
    <w:semiHidden/>
    <w:unhideWhenUsed/>
    <w:rsid w:val="002B0213"/>
    <w:rPr>
      <w:sz w:val="20"/>
      <w:szCs w:val="20"/>
    </w:rPr>
  </w:style>
  <w:style w:type="character" w:customStyle="1" w:styleId="CommentTextChar">
    <w:name w:val="Comment Text Char"/>
    <w:link w:val="CommentText"/>
    <w:uiPriority w:val="99"/>
    <w:semiHidden/>
    <w:rsid w:val="002B0213"/>
    <w:rPr>
      <w:lang w:val="en-US" w:eastAsia="en-US"/>
    </w:rPr>
  </w:style>
  <w:style w:type="paragraph" w:styleId="CommentSubject">
    <w:name w:val="annotation subject"/>
    <w:basedOn w:val="CommentText"/>
    <w:next w:val="CommentText"/>
    <w:link w:val="CommentSubjectChar"/>
    <w:uiPriority w:val="99"/>
    <w:semiHidden/>
    <w:unhideWhenUsed/>
    <w:rsid w:val="002B0213"/>
    <w:rPr>
      <w:b/>
      <w:bCs/>
    </w:rPr>
  </w:style>
  <w:style w:type="character" w:customStyle="1" w:styleId="CommentSubjectChar">
    <w:name w:val="Comment Subject Char"/>
    <w:link w:val="CommentSubject"/>
    <w:uiPriority w:val="99"/>
    <w:semiHidden/>
    <w:rsid w:val="002B0213"/>
    <w:rPr>
      <w:b/>
      <w:bCs/>
      <w:lang w:val="en-US" w:eastAsia="en-US"/>
    </w:rPr>
  </w:style>
  <w:style w:type="paragraph" w:styleId="NoSpacing">
    <w:name w:val="No Spacing"/>
    <w:uiPriority w:val="1"/>
    <w:qFormat/>
    <w:rsid w:val="008D3E9B"/>
    <w:rPr>
      <w:rFonts w:ascii="Times New Roman" w:eastAsia="Times New Roman" w:hAnsi="Times New Roman"/>
      <w:lang w:val="en-US"/>
    </w:rPr>
  </w:style>
  <w:style w:type="character" w:customStyle="1" w:styleId="FontStyle31">
    <w:name w:val="Font Style31"/>
    <w:uiPriority w:val="99"/>
    <w:rsid w:val="008D3E9B"/>
    <w:rPr>
      <w:rFonts w:ascii="Times New Roman" w:hAnsi="Times New Roman" w:cs="Times New Roman" w:hint="default"/>
      <w:sz w:val="20"/>
      <w:szCs w:val="20"/>
    </w:rPr>
  </w:style>
  <w:style w:type="character" w:customStyle="1" w:styleId="FontStyle87">
    <w:name w:val="Font Style87"/>
    <w:uiPriority w:val="99"/>
    <w:rsid w:val="00374CD9"/>
    <w:rPr>
      <w:rFonts w:ascii="Times New Roman" w:hAnsi="Times New Roman" w:cs="Times New Roman" w:hint="default"/>
      <w:sz w:val="22"/>
      <w:szCs w:val="22"/>
    </w:rPr>
  </w:style>
  <w:style w:type="paragraph" w:customStyle="1" w:styleId="tv2132">
    <w:name w:val="tv2132"/>
    <w:basedOn w:val="Normal"/>
    <w:rsid w:val="004D62F1"/>
    <w:pPr>
      <w:widowControl/>
      <w:spacing w:after="0" w:line="360" w:lineRule="auto"/>
      <w:ind w:firstLine="300"/>
    </w:pPr>
    <w:rPr>
      <w:rFonts w:ascii="Times New Roman" w:eastAsia="Times New Roman" w:hAnsi="Times New Roman"/>
      <w:color w:val="414142"/>
      <w:sz w:val="20"/>
      <w:szCs w:val="20"/>
      <w:lang w:val="lv-LV" w:eastAsia="lv-LV"/>
    </w:rPr>
  </w:style>
  <w:style w:type="paragraph" w:styleId="FootnoteText">
    <w:name w:val="footnote text"/>
    <w:basedOn w:val="Normal"/>
    <w:link w:val="FootnoteTextChar"/>
    <w:uiPriority w:val="99"/>
    <w:rsid w:val="001C70F6"/>
    <w:pPr>
      <w:widowControl/>
      <w:spacing w:after="0" w:line="240" w:lineRule="auto"/>
    </w:pPr>
    <w:rPr>
      <w:rFonts w:ascii="Times New Roman" w:eastAsia="Times New Roman" w:hAnsi="Times New Roman"/>
      <w:sz w:val="20"/>
      <w:szCs w:val="20"/>
      <w:lang w:eastAsia="lv-LV"/>
    </w:rPr>
  </w:style>
  <w:style w:type="character" w:customStyle="1" w:styleId="FootnoteTextChar">
    <w:name w:val="Footnote Text Char"/>
    <w:link w:val="FootnoteText"/>
    <w:uiPriority w:val="99"/>
    <w:rsid w:val="001C70F6"/>
    <w:rPr>
      <w:rFonts w:ascii="Times New Roman" w:eastAsia="Times New Roman" w:hAnsi="Times New Roman"/>
      <w:lang w:val="en-US"/>
    </w:rPr>
  </w:style>
  <w:style w:type="paragraph" w:customStyle="1" w:styleId="Default">
    <w:name w:val="Default"/>
    <w:rsid w:val="007664EA"/>
    <w:pPr>
      <w:autoSpaceDE w:val="0"/>
      <w:autoSpaceDN w:val="0"/>
      <w:adjustRightInd w:val="0"/>
    </w:pPr>
    <w:rPr>
      <w:rFonts w:ascii="Times New Roman" w:hAnsi="Times New Roman"/>
      <w:color w:val="000000"/>
      <w:sz w:val="24"/>
      <w:szCs w:val="24"/>
    </w:rPr>
  </w:style>
  <w:style w:type="paragraph" w:customStyle="1" w:styleId="tv213">
    <w:name w:val="tv213"/>
    <w:basedOn w:val="Normal"/>
    <w:rsid w:val="0031676B"/>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ListParagraph">
    <w:name w:val="List Paragraph"/>
    <w:basedOn w:val="Normal"/>
    <w:uiPriority w:val="34"/>
    <w:qFormat/>
    <w:rsid w:val="00DF5D1C"/>
    <w:pPr>
      <w:ind w:left="720"/>
      <w:contextualSpacing/>
    </w:pPr>
  </w:style>
  <w:style w:type="paragraph" w:styleId="Revision">
    <w:name w:val="Revision"/>
    <w:hidden/>
    <w:uiPriority w:val="99"/>
    <w:semiHidden/>
    <w:rsid w:val="00B636EC"/>
    <w:rPr>
      <w:sz w:val="22"/>
      <w:szCs w:val="22"/>
      <w:lang w:val="en-US" w:eastAsia="en-US"/>
    </w:rPr>
  </w:style>
  <w:style w:type="paragraph" w:customStyle="1" w:styleId="Style6">
    <w:name w:val="Style6"/>
    <w:basedOn w:val="Normal"/>
    <w:uiPriority w:val="99"/>
    <w:rsid w:val="007748EC"/>
    <w:pPr>
      <w:autoSpaceDE w:val="0"/>
      <w:autoSpaceDN w:val="0"/>
      <w:adjustRightInd w:val="0"/>
      <w:spacing w:after="0" w:line="276" w:lineRule="exact"/>
      <w:ind w:firstLine="715"/>
      <w:jc w:val="both"/>
    </w:pPr>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2700-uznemumu-ienakuma-nodokla-likums" TargetMode="External"/><Relationship Id="rId13" Type="http://schemas.openxmlformats.org/officeDocument/2006/relationships/hyperlink" Target="https://likumi.lv/ta/id/34094-par-uznemumu-ienakuma-nodokl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kumi.lv/ta/id/56880-par-iedzivotaju-ienakuma-nodokli" TargetMode="External"/><Relationship Id="rId17" Type="http://schemas.openxmlformats.org/officeDocument/2006/relationships/hyperlink" Target="https://likumi.lv/ta/id/292700-uznemumu-ienakuma-nodokla-likums" TargetMode="External"/><Relationship Id="rId2" Type="http://schemas.openxmlformats.org/officeDocument/2006/relationships/numbering" Target="numbering.xml"/><Relationship Id="rId16" Type="http://schemas.openxmlformats.org/officeDocument/2006/relationships/hyperlink" Target="https://likumi.lv/ta/id/292700-uznemumu-ienakuma-nodokla-liku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6880-par-iedzivotaju-ienakuma-nodokli" TargetMode="External"/><Relationship Id="rId5" Type="http://schemas.openxmlformats.org/officeDocument/2006/relationships/webSettings" Target="webSettings.xml"/><Relationship Id="rId15" Type="http://schemas.openxmlformats.org/officeDocument/2006/relationships/hyperlink" Target="https://likumi.lv/ta/id/292700-uznemumu-ienakuma-nodokla-likums" TargetMode="External"/><Relationship Id="rId10" Type="http://schemas.openxmlformats.org/officeDocument/2006/relationships/hyperlink" Target="https://likumi.lv/ta/id/292700-uznemumu-ienakuma-nodokla-likum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ikumi.lv/ta/id/292700-uznemumu-ienakuma-nodokla-likums" TargetMode="External"/><Relationship Id="rId14" Type="http://schemas.openxmlformats.org/officeDocument/2006/relationships/hyperlink" Target="https://likumi.lv/ta/id/292700-uznemumu-ienakuma-nodokla-likum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8703A-67DB-44F6-8D6C-DA2162870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5657</Words>
  <Characters>3226</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Diāna Boldiševica</cp:lastModifiedBy>
  <cp:revision>3</cp:revision>
  <cp:lastPrinted>2018-05-23T12:11:00Z</cp:lastPrinted>
  <dcterms:created xsi:type="dcterms:W3CDTF">2018-05-25T08:14:00Z</dcterms:created>
  <dcterms:modified xsi:type="dcterms:W3CDTF">2018-05-25T12:08:00Z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